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center"/>
      </w:pPr>
      <w:r>
        <w:rPr>
          <w:rFonts w:ascii="Arial" w:cs="Arial" w:eastAsia="Arial" w:hAnsi="Arial"/>
          <w:b/>
          <w:bCs/>
          <w:color w:val="1A56A0"/>
          <w:sz w:val="36"/>
          <w:szCs w:val="36"/>
        </w:rPr>
        <w:t xml:space="preserve">THE WOBBLY TOOTH DENTAL PRACTICE</w:t>
      </w:r>
    </w:p>
    <w:p>
      <w:pPr>
        <w:spacing w:before="0" w:after="80"/>
        <w:jc w:val="center"/>
      </w:pPr>
      <w:r>
        <w:rPr>
          <w:rFonts w:ascii="Arial" w:cs="Arial" w:eastAsia="Arial" w:hAnsi="Arial"/>
          <w:b/>
          <w:bCs/>
          <w:color w:val="1A1A2E"/>
          <w:sz w:val="30"/>
          <w:szCs w:val="30"/>
        </w:rPr>
        <w:t xml:space="preserve">PRIVACY POLICY</w:t>
      </w:r>
    </w:p>
    <w:p>
      <w:pPr>
        <w:spacing w:before="0" w:after="80"/>
        <w:jc w:val="center"/>
      </w:pPr>
      <w:r>
        <w:rPr>
          <w:rFonts w:ascii="Arial" w:cs="Arial" w:eastAsia="Arial" w:hAnsi="Arial"/>
          <w:i/>
          <w:iCs/>
          <w:color w:val="555555"/>
          <w:sz w:val="18"/>
          <w:szCs w:val="18"/>
        </w:rPr>
        <w:t xml:space="preserve">Effective Date: March 25, 2026  |  Last Reviewed: March 25, 2026</w:t>
      </w:r>
    </w:p>
    <w:p>
      <w:pPr>
        <w:spacing w:before="0" w:after="240"/>
        <w:jc w:val="center"/>
      </w:pPr>
      <w:r>
        <w:rPr>
          <w:rFonts w:ascii="Arial" w:cs="Arial" w:eastAsia="Arial" w:hAnsi="Arial"/>
          <w:i/>
          <w:iCs/>
          <w:color w:val="555555"/>
          <w:sz w:val="18"/>
          <w:szCs w:val="18"/>
        </w:rPr>
        <w:t xml:space="preserve">Applies to: www.thewobblytooth.com</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1. Introduction</w:t>
      </w:r>
    </w:p>
    <w:p>
      <w:pPr>
        <w:spacing w:before="80" w:after="80"/>
      </w:pPr>
      <w:r>
        <w:rPr>
          <w:rFonts w:ascii="Arial" w:cs="Arial" w:eastAsia="Arial" w:hAnsi="Arial"/>
          <w:color w:val="555555"/>
          <w:sz w:val="22"/>
          <w:szCs w:val="22"/>
        </w:rPr>
        <w:t xml:space="preserve">The Wobbly Tooth Dental Practice ("we," "us," or "our"), located at 176 Thomas Johnson Drive, Suite 200, Frederick, MD 21702, is committed to protecting your privacy and handling your personal information with transparency and care.</w:t>
      </w:r>
    </w:p>
    <w:p>
      <w:pPr>
        <w:spacing w:before="80" w:after="80"/>
      </w:pPr>
      <w:r>
        <w:rPr>
          <w:rFonts w:ascii="Arial" w:cs="Arial" w:eastAsia="Arial" w:hAnsi="Arial"/>
          <w:color w:val="555555"/>
          <w:sz w:val="22"/>
          <w:szCs w:val="22"/>
        </w:rPr>
        <w:t xml:space="preserve">This Privacy Policy explains how we collect, use, disclose, and safeguard information obtained through our website (www.thewobblytooth.com), our online appointment scheduling tools, our digital marketing activities, and our use of third-party advertising platforms including Meta Platforms (Facebook and Instagram). This policy complies with:</w:t>
      </w:r>
    </w:p>
    <w:p>
      <w:pPr>
        <w:pStyle w:val="ListParagraph"/>
        <w:numPr>
          <w:ilvl w:val="0"/>
          <w:numId w:val="2"/>
        </w:numPr>
        <w:spacing w:before="60" w:after="60"/>
      </w:pPr>
      <w:r>
        <w:rPr>
          <w:rFonts w:ascii="Arial" w:cs="Arial" w:eastAsia="Arial" w:hAnsi="Arial"/>
          <w:color w:val="555555"/>
          <w:sz w:val="22"/>
          <w:szCs w:val="22"/>
        </w:rPr>
        <w:t xml:space="preserve">Meta Audience Network Publisher Requirements and Meta Business Tools Terms</w:t>
      </w:r>
    </w:p>
    <w:p>
      <w:pPr>
        <w:pStyle w:val="ListParagraph"/>
        <w:numPr>
          <w:ilvl w:val="0"/>
          <w:numId w:val="2"/>
        </w:numPr>
        <w:spacing w:before="60" w:after="60"/>
      </w:pPr>
      <w:r>
        <w:rPr>
          <w:rFonts w:ascii="Arial" w:cs="Arial" w:eastAsia="Arial" w:hAnsi="Arial"/>
          <w:color w:val="555555"/>
          <w:sz w:val="22"/>
          <w:szCs w:val="22"/>
        </w:rPr>
        <w:t xml:space="preserve">Meta Advertising Standards and Privacy Policies (effective December 2025)</w:t>
      </w:r>
    </w:p>
    <w:p>
      <w:pPr>
        <w:pStyle w:val="ListParagraph"/>
        <w:numPr>
          <w:ilvl w:val="0"/>
          <w:numId w:val="2"/>
        </w:numPr>
        <w:spacing w:before="60" w:after="60"/>
      </w:pPr>
      <w:r>
        <w:rPr>
          <w:rFonts w:ascii="Arial" w:cs="Arial" w:eastAsia="Arial" w:hAnsi="Arial"/>
          <w:color w:val="555555"/>
          <w:sz w:val="22"/>
          <w:szCs w:val="22"/>
        </w:rPr>
        <w:t xml:space="preserve">The Health Insurance Portability and Accountability Act (HIPAA)</w:t>
      </w:r>
    </w:p>
    <w:p>
      <w:pPr>
        <w:pStyle w:val="ListParagraph"/>
        <w:numPr>
          <w:ilvl w:val="0"/>
          <w:numId w:val="2"/>
        </w:numPr>
        <w:spacing w:before="60" w:after="60"/>
      </w:pPr>
      <w:r>
        <w:rPr>
          <w:rFonts w:ascii="Arial" w:cs="Arial" w:eastAsia="Arial" w:hAnsi="Arial"/>
          <w:color w:val="555555"/>
          <w:sz w:val="22"/>
          <w:szCs w:val="22"/>
        </w:rPr>
        <w:t xml:space="preserve">The Maryland Personal Information Protection Act (MPIPA)</w:t>
      </w:r>
    </w:p>
    <w:p>
      <w:pPr>
        <w:pStyle w:val="ListParagraph"/>
        <w:numPr>
          <w:ilvl w:val="0"/>
          <w:numId w:val="2"/>
        </w:numPr>
        <w:spacing w:before="60" w:after="60"/>
      </w:pPr>
      <w:r>
        <w:rPr>
          <w:rFonts w:ascii="Arial" w:cs="Arial" w:eastAsia="Arial" w:hAnsi="Arial"/>
          <w:color w:val="555555"/>
          <w:sz w:val="22"/>
          <w:szCs w:val="22"/>
        </w:rPr>
        <w:t xml:space="preserve">The California Consumer Privacy Act (CCPA/CPRA), where applicable</w:t>
      </w:r>
    </w:p>
    <w:p>
      <w:pPr>
        <w:pStyle w:val="ListParagraph"/>
        <w:numPr>
          <w:ilvl w:val="0"/>
          <w:numId w:val="2"/>
        </w:numPr>
        <w:spacing w:before="60" w:after="60"/>
      </w:pPr>
      <w:r>
        <w:rPr>
          <w:rFonts w:ascii="Arial" w:cs="Arial" w:eastAsia="Arial" w:hAnsi="Arial"/>
          <w:color w:val="555555"/>
          <w:sz w:val="22"/>
          <w:szCs w:val="22"/>
        </w:rPr>
        <w:t xml:space="preserve">The General Data Protection Regulation (GDPR), where applicable</w:t>
      </w:r>
    </w:p>
    <w:p>
      <w:pPr>
        <w:pStyle w:val="ListParagraph"/>
        <w:numPr>
          <w:ilvl w:val="0"/>
          <w:numId w:val="2"/>
        </w:numPr>
        <w:spacing w:before="60" w:after="60"/>
      </w:pPr>
      <w:r>
        <w:rPr>
          <w:rFonts w:ascii="Arial" w:cs="Arial" w:eastAsia="Arial" w:hAnsi="Arial"/>
          <w:color w:val="555555"/>
          <w:sz w:val="22"/>
          <w:szCs w:val="22"/>
        </w:rPr>
        <w:t xml:space="preserve">The Children’s Online Privacy Protection Act (COPPA)</w:t>
      </w:r>
    </w:p>
    <w:p>
      <w:pPr>
        <w:spacing w:before="60" w:after="60"/>
      </w:pPr>
    </w:p>
    <w:p>
      <w:pPr>
        <w:spacing w:before="80" w:after="80"/>
      </w:pPr>
      <w:r>
        <w:rPr>
          <w:rFonts w:ascii="Arial" w:cs="Arial" w:eastAsia="Arial" w:hAnsi="Arial"/>
          <w:color w:val="555555"/>
          <w:sz w:val="22"/>
          <w:szCs w:val="22"/>
        </w:rPr>
        <w:t xml:space="preserve">By using our website, you consent to the data practices described in this Privacy Policy.</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2. Who We Are and How to Contact Us</w:t>
      </w:r>
    </w:p>
    <w:p>
      <w:pPr>
        <w:spacing w:before="80" w:after="80"/>
      </w:pPr>
      <w:r>
        <w:rPr>
          <w:rFonts w:ascii="Arial" w:cs="Arial" w:eastAsia="Arial" w:hAnsi="Arial"/>
          <w:b/>
          <w:bCs/>
          <w:color w:val="1A1A2E"/>
          <w:sz w:val="22"/>
          <w:szCs w:val="22"/>
        </w:rPr>
        <w:t xml:space="preserve">Business Name: </w:t>
      </w:r>
      <w:r>
        <w:rPr>
          <w:rFonts w:ascii="Arial" w:cs="Arial" w:eastAsia="Arial" w:hAnsi="Arial"/>
          <w:color w:val="555555"/>
          <w:sz w:val="22"/>
          <w:szCs w:val="22"/>
        </w:rPr>
        <w:t xml:space="preserve">The Wobbly Tooth Dental Practice</w:t>
      </w:r>
    </w:p>
    <w:p>
      <w:pPr>
        <w:spacing w:before="80" w:after="80"/>
      </w:pPr>
      <w:r>
        <w:rPr>
          <w:rFonts w:ascii="Arial" w:cs="Arial" w:eastAsia="Arial" w:hAnsi="Arial"/>
          <w:b/>
          <w:bCs/>
          <w:color w:val="1A1A2E"/>
          <w:sz w:val="22"/>
          <w:szCs w:val="22"/>
        </w:rPr>
        <w:t xml:space="preserve">Address: </w:t>
      </w:r>
      <w:r>
        <w:rPr>
          <w:rFonts w:ascii="Arial" w:cs="Arial" w:eastAsia="Arial" w:hAnsi="Arial"/>
          <w:color w:val="555555"/>
          <w:sz w:val="22"/>
          <w:szCs w:val="22"/>
        </w:rPr>
        <w:t xml:space="preserve">176 Thomas Johnson Drive, Suite 200, Frederick, MD 21702</w:t>
      </w:r>
    </w:p>
    <w:p>
      <w:pPr>
        <w:spacing w:before="80" w:after="80"/>
      </w:pPr>
      <w:r>
        <w:rPr>
          <w:rFonts w:ascii="Arial" w:cs="Arial" w:eastAsia="Arial" w:hAnsi="Arial"/>
          <w:b/>
          <w:bCs/>
          <w:color w:val="1A1A2E"/>
          <w:sz w:val="22"/>
          <w:szCs w:val="22"/>
        </w:rPr>
        <w:t xml:space="preserve">Email: </w:t>
      </w:r>
      <w:r>
        <w:rPr>
          <w:rFonts w:ascii="Arial" w:cs="Arial" w:eastAsia="Arial" w:hAnsi="Arial"/>
          <w:color w:val="555555"/>
          <w:sz w:val="22"/>
          <w:szCs w:val="22"/>
        </w:rPr>
        <w:t xml:space="preserve">hello@thewobblytooth.com</w:t>
      </w:r>
    </w:p>
    <w:p>
      <w:pPr>
        <w:spacing w:before="80" w:after="80"/>
      </w:pPr>
      <w:r>
        <w:rPr>
          <w:rFonts w:ascii="Arial" w:cs="Arial" w:eastAsia="Arial" w:hAnsi="Arial"/>
          <w:b/>
          <w:bCs/>
          <w:color w:val="1A1A2E"/>
          <w:sz w:val="22"/>
          <w:szCs w:val="22"/>
        </w:rPr>
        <w:t xml:space="preserve">New Patients Phone: </w:t>
      </w:r>
      <w:r>
        <w:rPr>
          <w:rFonts w:ascii="Arial" w:cs="Arial" w:eastAsia="Arial" w:hAnsi="Arial"/>
          <w:color w:val="555555"/>
          <w:sz w:val="22"/>
          <w:szCs w:val="22"/>
        </w:rPr>
        <w:t xml:space="preserve">(301) 264-7094</w:t>
      </w:r>
    </w:p>
    <w:p>
      <w:pPr>
        <w:spacing w:before="80" w:after="80"/>
      </w:pPr>
      <w:r>
        <w:rPr>
          <w:rFonts w:ascii="Arial" w:cs="Arial" w:eastAsia="Arial" w:hAnsi="Arial"/>
          <w:b/>
          <w:bCs/>
          <w:color w:val="1A1A2E"/>
          <w:sz w:val="22"/>
          <w:szCs w:val="22"/>
        </w:rPr>
        <w:t xml:space="preserve">Existing Patients Phone: </w:t>
      </w:r>
      <w:r>
        <w:rPr>
          <w:rFonts w:ascii="Arial" w:cs="Arial" w:eastAsia="Arial" w:hAnsi="Arial"/>
          <w:color w:val="555555"/>
          <w:sz w:val="22"/>
          <w:szCs w:val="22"/>
        </w:rPr>
        <w:t xml:space="preserve">(301) 663-4012</w:t>
      </w:r>
    </w:p>
    <w:p>
      <w:pPr>
        <w:spacing w:before="80" w:after="80"/>
      </w:pPr>
      <w:r>
        <w:rPr>
          <w:rFonts w:ascii="Arial" w:cs="Arial" w:eastAsia="Arial" w:hAnsi="Arial"/>
          <w:b/>
          <w:bCs/>
          <w:color w:val="1A1A2E"/>
          <w:sz w:val="22"/>
          <w:szCs w:val="22"/>
        </w:rPr>
        <w:t xml:space="preserve">Website: </w:t>
      </w:r>
      <w:r>
        <w:rPr>
          <w:rFonts w:ascii="Arial" w:cs="Arial" w:eastAsia="Arial" w:hAnsi="Arial"/>
          <w:color w:val="555555"/>
          <w:sz w:val="22"/>
          <w:szCs w:val="22"/>
        </w:rPr>
        <w:t xml:space="preserve">www.thewobblytooth.com</w:t>
      </w:r>
    </w:p>
    <w:p>
      <w:pPr>
        <w:spacing w:before="60" w:after="60"/>
      </w:pPr>
    </w:p>
    <w:p>
      <w:pPr>
        <w:spacing w:before="80" w:after="80"/>
      </w:pPr>
      <w:r>
        <w:rPr>
          <w:rFonts w:ascii="Arial" w:cs="Arial" w:eastAsia="Arial" w:hAnsi="Arial"/>
          <w:color w:val="555555"/>
          <w:sz w:val="22"/>
          <w:szCs w:val="22"/>
        </w:rPr>
        <w:t xml:space="preserve">For privacy-related inquiries, requests, or complaints, please contact us using the information above and mark your correspondence “Privacy Request.”</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3. Information We Collect</w:t>
      </w:r>
    </w:p>
    <w:p>
      <w:pPr>
        <w:pStyle w:val="Heading2"/>
        <w:spacing w:before="240" w:after="100"/>
      </w:pPr>
      <w:r>
        <w:rPr>
          <w:rFonts w:ascii="Arial" w:cs="Arial" w:eastAsia="Arial" w:hAnsi="Arial"/>
          <w:b/>
          <w:bCs/>
          <w:color w:val="1A1A2E"/>
          <w:sz w:val="24"/>
          <w:szCs w:val="24"/>
        </w:rPr>
        <w:t xml:space="preserve">3.1 Information You Provide Directly</w:t>
      </w:r>
    </w:p>
    <w:p>
      <w:pPr>
        <w:spacing w:before="80" w:after="80"/>
      </w:pPr>
      <w:r>
        <w:rPr>
          <w:rFonts w:ascii="Arial" w:cs="Arial" w:eastAsia="Arial" w:hAnsi="Arial"/>
          <w:color w:val="555555"/>
          <w:sz w:val="22"/>
          <w:szCs w:val="22"/>
        </w:rPr>
        <w:t xml:space="preserve">When you interact with our website, contact forms, or scheduling tools, we may collect:</w:t>
      </w:r>
    </w:p>
    <w:p>
      <w:pPr>
        <w:pStyle w:val="ListParagraph"/>
        <w:numPr>
          <w:ilvl w:val="0"/>
          <w:numId w:val="2"/>
        </w:numPr>
        <w:spacing w:before="60" w:after="60"/>
      </w:pPr>
      <w:r>
        <w:rPr>
          <w:rFonts w:ascii="Arial" w:cs="Arial" w:eastAsia="Arial" w:hAnsi="Arial"/>
          <w:color w:val="555555"/>
          <w:sz w:val="22"/>
          <w:szCs w:val="22"/>
        </w:rPr>
        <w:t xml:space="preserve">Full name, email address, phone number, and mailing address</w:t>
      </w:r>
    </w:p>
    <w:p>
      <w:pPr>
        <w:pStyle w:val="ListParagraph"/>
        <w:numPr>
          <w:ilvl w:val="0"/>
          <w:numId w:val="2"/>
        </w:numPr>
        <w:spacing w:before="60" w:after="60"/>
      </w:pPr>
      <w:r>
        <w:rPr>
          <w:rFonts w:ascii="Arial" w:cs="Arial" w:eastAsia="Arial" w:hAnsi="Arial"/>
          <w:color w:val="555555"/>
          <w:sz w:val="22"/>
          <w:szCs w:val="22"/>
        </w:rPr>
        <w:t xml:space="preserve">Appointment requests and preferred visit dates/times</w:t>
      </w:r>
    </w:p>
    <w:p>
      <w:pPr>
        <w:pStyle w:val="ListParagraph"/>
        <w:numPr>
          <w:ilvl w:val="0"/>
          <w:numId w:val="2"/>
        </w:numPr>
        <w:spacing w:before="60" w:after="60"/>
      </w:pPr>
      <w:r>
        <w:rPr>
          <w:rFonts w:ascii="Arial" w:cs="Arial" w:eastAsia="Arial" w:hAnsi="Arial"/>
          <w:color w:val="555555"/>
          <w:sz w:val="22"/>
          <w:szCs w:val="22"/>
        </w:rPr>
        <w:t xml:space="preserve">Insurance information submitted via intake or contact forms</w:t>
      </w:r>
    </w:p>
    <w:p>
      <w:pPr>
        <w:pStyle w:val="ListParagraph"/>
        <w:numPr>
          <w:ilvl w:val="0"/>
          <w:numId w:val="2"/>
        </w:numPr>
        <w:spacing w:before="60" w:after="60"/>
      </w:pPr>
      <w:r>
        <w:rPr>
          <w:rFonts w:ascii="Arial" w:cs="Arial" w:eastAsia="Arial" w:hAnsi="Arial"/>
          <w:color w:val="555555"/>
          <w:sz w:val="22"/>
          <w:szCs w:val="22"/>
        </w:rPr>
        <w:t xml:space="preserve">Health or dental concerns described in contact messages</w:t>
      </w:r>
    </w:p>
    <w:p>
      <w:pPr>
        <w:pStyle w:val="ListParagraph"/>
        <w:numPr>
          <w:ilvl w:val="0"/>
          <w:numId w:val="2"/>
        </w:numPr>
        <w:spacing w:before="60" w:after="60"/>
      </w:pPr>
      <w:r>
        <w:rPr>
          <w:rFonts w:ascii="Arial" w:cs="Arial" w:eastAsia="Arial" w:hAnsi="Arial"/>
          <w:color w:val="555555"/>
          <w:sz w:val="22"/>
          <w:szCs w:val="22"/>
        </w:rPr>
        <w:t xml:space="preserve">Payment and billing information (processed securely via third-party processors)</w:t>
      </w:r>
    </w:p>
    <w:p>
      <w:pPr>
        <w:pStyle w:val="ListParagraph"/>
        <w:numPr>
          <w:ilvl w:val="0"/>
          <w:numId w:val="2"/>
        </w:numPr>
        <w:spacing w:before="60" w:after="60"/>
      </w:pPr>
      <w:r>
        <w:rPr>
          <w:rFonts w:ascii="Arial" w:cs="Arial" w:eastAsia="Arial" w:hAnsi="Arial"/>
          <w:color w:val="555555"/>
          <w:sz w:val="22"/>
          <w:szCs w:val="22"/>
        </w:rPr>
        <w:t xml:space="preserve">Communications you send to us via email, phone, or website forms</w:t>
      </w:r>
    </w:p>
    <w:p>
      <w:pPr>
        <w:pStyle w:val="Heading2"/>
        <w:spacing w:before="240" w:after="100"/>
      </w:pPr>
      <w:r>
        <w:rPr>
          <w:rFonts w:ascii="Arial" w:cs="Arial" w:eastAsia="Arial" w:hAnsi="Arial"/>
          <w:b/>
          <w:bCs/>
          <w:color w:val="1A1A2E"/>
          <w:sz w:val="24"/>
          <w:szCs w:val="24"/>
        </w:rPr>
        <w:t xml:space="preserve">3.2 Information Collected Automatically</w:t>
      </w:r>
    </w:p>
    <w:p>
      <w:pPr>
        <w:spacing w:before="80" w:after="80"/>
      </w:pPr>
      <w:r>
        <w:rPr>
          <w:rFonts w:ascii="Arial" w:cs="Arial" w:eastAsia="Arial" w:hAnsi="Arial"/>
          <w:color w:val="555555"/>
          <w:sz w:val="22"/>
          <w:szCs w:val="22"/>
        </w:rPr>
        <w:t xml:space="preserve">When you visit our website, we and our third-party partners (including Meta Platforms) may automatically collect:</w:t>
      </w:r>
    </w:p>
    <w:p>
      <w:pPr>
        <w:pStyle w:val="ListParagraph"/>
        <w:numPr>
          <w:ilvl w:val="0"/>
          <w:numId w:val="2"/>
        </w:numPr>
        <w:spacing w:before="60" w:after="60"/>
      </w:pPr>
      <w:r>
        <w:rPr>
          <w:rFonts w:ascii="Arial" w:cs="Arial" w:eastAsia="Arial" w:hAnsi="Arial"/>
          <w:color w:val="555555"/>
          <w:sz w:val="22"/>
          <w:szCs w:val="22"/>
        </w:rPr>
        <w:t xml:space="preserve">IP address and general geographic location</w:t>
      </w:r>
    </w:p>
    <w:p>
      <w:pPr>
        <w:pStyle w:val="ListParagraph"/>
        <w:numPr>
          <w:ilvl w:val="0"/>
          <w:numId w:val="2"/>
        </w:numPr>
        <w:spacing w:before="60" w:after="60"/>
      </w:pPr>
      <w:r>
        <w:rPr>
          <w:rFonts w:ascii="Arial" w:cs="Arial" w:eastAsia="Arial" w:hAnsi="Arial"/>
          <w:color w:val="555555"/>
          <w:sz w:val="22"/>
          <w:szCs w:val="22"/>
        </w:rPr>
        <w:t xml:space="preserve">Browser type, version, and operating system</w:t>
      </w:r>
    </w:p>
    <w:p>
      <w:pPr>
        <w:pStyle w:val="ListParagraph"/>
        <w:numPr>
          <w:ilvl w:val="0"/>
          <w:numId w:val="2"/>
        </w:numPr>
        <w:spacing w:before="60" w:after="60"/>
      </w:pPr>
      <w:r>
        <w:rPr>
          <w:rFonts w:ascii="Arial" w:cs="Arial" w:eastAsia="Arial" w:hAnsi="Arial"/>
          <w:color w:val="555555"/>
          <w:sz w:val="22"/>
          <w:szCs w:val="22"/>
        </w:rPr>
        <w:t xml:space="preserve">Pages visited, time spent on pages, links clicked, and navigation paths</w:t>
      </w:r>
    </w:p>
    <w:p>
      <w:pPr>
        <w:pStyle w:val="ListParagraph"/>
        <w:numPr>
          <w:ilvl w:val="0"/>
          <w:numId w:val="2"/>
        </w:numPr>
        <w:spacing w:before="60" w:after="60"/>
      </w:pPr>
      <w:r>
        <w:rPr>
          <w:rFonts w:ascii="Arial" w:cs="Arial" w:eastAsia="Arial" w:hAnsi="Arial"/>
          <w:color w:val="555555"/>
          <w:sz w:val="22"/>
          <w:szCs w:val="22"/>
        </w:rPr>
        <w:t xml:space="preserve">Device identifiers and mobile advertising IDs</w:t>
      </w:r>
    </w:p>
    <w:p>
      <w:pPr>
        <w:pStyle w:val="ListParagraph"/>
        <w:numPr>
          <w:ilvl w:val="0"/>
          <w:numId w:val="2"/>
        </w:numPr>
        <w:spacing w:before="60" w:after="60"/>
      </w:pPr>
      <w:r>
        <w:rPr>
          <w:rFonts w:ascii="Arial" w:cs="Arial" w:eastAsia="Arial" w:hAnsi="Arial"/>
          <w:color w:val="555555"/>
          <w:sz w:val="22"/>
          <w:szCs w:val="22"/>
        </w:rPr>
        <w:t xml:space="preserve">Referring URLs (the site you came from before visiting ours)</w:t>
      </w:r>
    </w:p>
    <w:p>
      <w:pPr>
        <w:pStyle w:val="ListParagraph"/>
        <w:numPr>
          <w:ilvl w:val="0"/>
          <w:numId w:val="2"/>
        </w:numPr>
        <w:spacing w:before="60" w:after="60"/>
      </w:pPr>
      <w:r>
        <w:rPr>
          <w:rFonts w:ascii="Arial" w:cs="Arial" w:eastAsia="Arial" w:hAnsi="Arial"/>
          <w:color w:val="555555"/>
          <w:sz w:val="22"/>
          <w:szCs w:val="22"/>
        </w:rPr>
        <w:t xml:space="preserve">Interaction data such as scrolling behavior, button clicks, and form submissions</w:t>
      </w:r>
    </w:p>
    <w:p>
      <w:pPr>
        <w:pStyle w:val="Heading2"/>
        <w:spacing w:before="240" w:after="100"/>
      </w:pPr>
      <w:r>
        <w:rPr>
          <w:rFonts w:ascii="Arial" w:cs="Arial" w:eastAsia="Arial" w:hAnsi="Arial"/>
          <w:b/>
          <w:bCs/>
          <w:color w:val="1A1A2E"/>
          <w:sz w:val="24"/>
          <w:szCs w:val="24"/>
        </w:rPr>
        <w:t xml:space="preserve">3.3 Information Collected via Cookies and Tracking Technologies</w:t>
      </w:r>
    </w:p>
    <w:p>
      <w:pPr>
        <w:spacing w:before="80" w:after="80"/>
      </w:pPr>
      <w:r>
        <w:rPr>
          <w:rFonts w:ascii="Arial" w:cs="Arial" w:eastAsia="Arial" w:hAnsi="Arial"/>
          <w:color w:val="555555"/>
          <w:sz w:val="22"/>
          <w:szCs w:val="22"/>
        </w:rPr>
        <w:t xml:space="preserve">We use cookies, pixel tags, web beacons, and similar technologies to collect information for advertising and analytics purposes. In particular:</w:t>
      </w:r>
    </w:p>
    <w:p>
      <w:pPr>
        <w:pStyle w:val="ListParagraph"/>
        <w:numPr>
          <w:ilvl w:val="0"/>
          <w:numId w:val="2"/>
        </w:numPr>
        <w:spacing w:before="60" w:after="60"/>
      </w:pPr>
      <w:r>
        <w:rPr>
          <w:rFonts w:ascii="Arial" w:cs="Arial" w:eastAsia="Arial" w:hAnsi="Arial"/>
          <w:color w:val="555555"/>
          <w:sz w:val="22"/>
          <w:szCs w:val="22"/>
        </w:rPr>
        <w:t xml:space="preserve">Meta Pixel (Facebook Pixel): We use the Meta Pixel on our website. This tool collects data about your website interactions and may share that data with Meta Platforms to enable us to serve targeted ads on Facebook and Instagram, measure ad effectiveness, and build Custom Audiences.</w:t>
      </w:r>
    </w:p>
    <w:p>
      <w:pPr>
        <w:pStyle w:val="ListParagraph"/>
        <w:numPr>
          <w:ilvl w:val="0"/>
          <w:numId w:val="2"/>
        </w:numPr>
        <w:spacing w:before="60" w:after="60"/>
      </w:pPr>
      <w:r>
        <w:rPr>
          <w:rFonts w:ascii="Arial" w:cs="Arial" w:eastAsia="Arial" w:hAnsi="Arial"/>
          <w:color w:val="555555"/>
          <w:sz w:val="22"/>
          <w:szCs w:val="22"/>
        </w:rPr>
        <w:t xml:space="preserve">Analytics Cookies: Used to understand how visitors use our site (e.g., Google Analytics).</w:t>
      </w:r>
    </w:p>
    <w:p>
      <w:pPr>
        <w:pStyle w:val="ListParagraph"/>
        <w:numPr>
          <w:ilvl w:val="0"/>
          <w:numId w:val="2"/>
        </w:numPr>
        <w:spacing w:before="60" w:after="60"/>
      </w:pPr>
      <w:r>
        <w:rPr>
          <w:rFonts w:ascii="Arial" w:cs="Arial" w:eastAsia="Arial" w:hAnsi="Arial"/>
          <w:color w:val="555555"/>
          <w:sz w:val="22"/>
          <w:szCs w:val="22"/>
        </w:rPr>
        <w:t xml:space="preserve">Functional Cookies: Used to remember your preferences and improve site functionality.</w:t>
      </w:r>
    </w:p>
    <w:p>
      <w:pPr>
        <w:pStyle w:val="ListParagraph"/>
        <w:numPr>
          <w:ilvl w:val="0"/>
          <w:numId w:val="2"/>
        </w:numPr>
        <w:spacing w:before="60" w:after="60"/>
      </w:pPr>
      <w:r>
        <w:rPr>
          <w:rFonts w:ascii="Arial" w:cs="Arial" w:eastAsia="Arial" w:hAnsi="Arial"/>
          <w:color w:val="555555"/>
          <w:sz w:val="22"/>
          <w:szCs w:val="22"/>
        </w:rPr>
        <w:t xml:space="preserve">Advertising Cookies: Used to serve relevant ads to you across Meta platforms and other networks.</w:t>
      </w:r>
    </w:p>
    <w:p>
      <w:pPr>
        <w:spacing w:before="60" w:after="60"/>
      </w:pPr>
    </w:p>
    <w:p>
      <w:pPr>
        <w:spacing w:before="80" w:after="80"/>
      </w:pPr>
      <w:r>
        <w:rPr>
          <w:rFonts w:ascii="Arial" w:cs="Arial" w:eastAsia="Arial" w:hAnsi="Arial"/>
          <w:color w:val="555555"/>
          <w:sz w:val="22"/>
          <w:szCs w:val="22"/>
        </w:rPr>
        <w:t xml:space="preserve">You may control cookie preferences via our cookie consent banner or your browser settings. Note that disabling cookies may affect site functionality.</w:t>
      </w:r>
    </w:p>
    <w:p>
      <w:pPr>
        <w:pStyle w:val="Heading2"/>
        <w:spacing w:before="240" w:after="100"/>
      </w:pPr>
      <w:r>
        <w:rPr>
          <w:rFonts w:ascii="Arial" w:cs="Arial" w:eastAsia="Arial" w:hAnsi="Arial"/>
          <w:b/>
          <w:bCs/>
          <w:color w:val="1A1A2E"/>
          <w:sz w:val="24"/>
          <w:szCs w:val="24"/>
        </w:rPr>
        <w:t xml:space="preserve">3.4 Health Information – Special Notice</w:t>
      </w:r>
    </w:p>
    <w:p>
      <w:pPr>
        <w:spacing w:before="80" w:after="80"/>
      </w:pPr>
      <w:r>
        <w:rPr>
          <w:rFonts w:ascii="Arial" w:cs="Arial" w:eastAsia="Arial" w:hAnsi="Arial"/>
          <w:b/>
          <w:bCs/>
          <w:color w:val="1A1A2E"/>
          <w:sz w:val="22"/>
          <w:szCs w:val="22"/>
        </w:rPr>
        <w:t xml:space="preserve">Important: </w:t>
      </w:r>
      <w:r>
        <w:rPr>
          <w:rFonts w:ascii="Arial" w:cs="Arial" w:eastAsia="Arial" w:hAnsi="Arial"/>
          <w:color w:val="555555"/>
          <w:sz w:val="22"/>
          <w:szCs w:val="22"/>
        </w:rPr>
        <w:t xml:space="preserve">As a dental practice, we are subject to HIPAA. Any protected health information (PHI) you provide in connection with dental care or treatment is governed by our separate </w:t>
      </w:r>
      <w:r>
        <w:rPr>
          <w:rFonts w:ascii="Arial" w:cs="Arial" w:eastAsia="Arial" w:hAnsi="Arial"/>
          <w:b/>
          <w:bCs/>
          <w:color w:val="1A1A2E"/>
          <w:sz w:val="22"/>
          <w:szCs w:val="22"/>
        </w:rPr>
        <w:t xml:space="preserve">HIPAA Notice of Privacy Practices</w:t>
      </w:r>
      <w:r>
        <w:rPr>
          <w:rFonts w:ascii="Arial" w:cs="Arial" w:eastAsia="Arial" w:hAnsi="Arial"/>
          <w:color w:val="555555"/>
          <w:sz w:val="22"/>
          <w:szCs w:val="22"/>
        </w:rPr>
        <w:t xml:space="preserve">, which is available at our office and upon request. We do NOT use PHI for advertising purposes. Information provided through our website contact or scheduling forms is treated as general contact information unless it becomes part of a clinical record.</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4. How We Use Your Information</w:t>
      </w:r>
    </w:p>
    <w:p>
      <w:pPr>
        <w:spacing w:before="80" w:after="80"/>
      </w:pPr>
      <w:r>
        <w:rPr>
          <w:rFonts w:ascii="Arial" w:cs="Arial" w:eastAsia="Arial" w:hAnsi="Arial"/>
          <w:color w:val="555555"/>
          <w:sz w:val="22"/>
          <w:szCs w:val="22"/>
        </w:rPr>
        <w:t xml:space="preserve">We use the information we collect for the following purposes:</w:t>
      </w:r>
    </w:p>
    <w:p>
      <w:pPr>
        <w:pStyle w:val="ListParagraph"/>
        <w:numPr>
          <w:ilvl w:val="0"/>
          <w:numId w:val="2"/>
        </w:numPr>
        <w:spacing w:before="60" w:after="60"/>
      </w:pPr>
      <w:r>
        <w:rPr>
          <w:rFonts w:ascii="Arial" w:cs="Arial" w:eastAsia="Arial" w:hAnsi="Arial"/>
          <w:color w:val="555555"/>
          <w:sz w:val="22"/>
          <w:szCs w:val="22"/>
        </w:rPr>
        <w:t xml:space="preserve">To respond to appointment requests, inquiries, and contact form submissions</w:t>
      </w:r>
    </w:p>
    <w:p>
      <w:pPr>
        <w:pStyle w:val="ListParagraph"/>
        <w:numPr>
          <w:ilvl w:val="0"/>
          <w:numId w:val="2"/>
        </w:numPr>
        <w:spacing w:before="60" w:after="60"/>
      </w:pPr>
      <w:r>
        <w:rPr>
          <w:rFonts w:ascii="Arial" w:cs="Arial" w:eastAsia="Arial" w:hAnsi="Arial"/>
          <w:color w:val="555555"/>
          <w:sz w:val="22"/>
          <w:szCs w:val="22"/>
        </w:rPr>
        <w:t xml:space="preserve">To provide, operate, and improve our website and online services</w:t>
      </w:r>
    </w:p>
    <w:p>
      <w:pPr>
        <w:pStyle w:val="ListParagraph"/>
        <w:numPr>
          <w:ilvl w:val="0"/>
          <w:numId w:val="2"/>
        </w:numPr>
        <w:spacing w:before="60" w:after="60"/>
      </w:pPr>
      <w:r>
        <w:rPr>
          <w:rFonts w:ascii="Arial" w:cs="Arial" w:eastAsia="Arial" w:hAnsi="Arial"/>
          <w:color w:val="555555"/>
          <w:sz w:val="22"/>
          <w:szCs w:val="22"/>
        </w:rPr>
        <w:t xml:space="preserve">To communicate with you about appointments, services, and practice updates</w:t>
      </w:r>
    </w:p>
    <w:p>
      <w:pPr>
        <w:pStyle w:val="ListParagraph"/>
        <w:numPr>
          <w:ilvl w:val="0"/>
          <w:numId w:val="2"/>
        </w:numPr>
        <w:spacing w:before="60" w:after="60"/>
      </w:pPr>
      <w:r>
        <w:rPr>
          <w:rFonts w:ascii="Arial" w:cs="Arial" w:eastAsia="Arial" w:hAnsi="Arial"/>
          <w:color w:val="555555"/>
          <w:sz w:val="22"/>
          <w:szCs w:val="22"/>
        </w:rPr>
        <w:t xml:space="preserve">To conduct analytics and understand how visitors use our website</w:t>
      </w:r>
    </w:p>
    <w:p>
      <w:pPr>
        <w:pStyle w:val="ListParagraph"/>
        <w:numPr>
          <w:ilvl w:val="0"/>
          <w:numId w:val="2"/>
        </w:numPr>
        <w:spacing w:before="60" w:after="60"/>
      </w:pPr>
      <w:r>
        <w:rPr>
          <w:rFonts w:ascii="Arial" w:cs="Arial" w:eastAsia="Arial" w:hAnsi="Arial"/>
          <w:color w:val="555555"/>
          <w:sz w:val="22"/>
          <w:szCs w:val="22"/>
        </w:rPr>
        <w:t xml:space="preserve">To serve targeted advertisements on Meta platforms (Facebook and Instagram) using the Meta Pixel and Custom Audiences – see Section 6 for full details</w:t>
      </w:r>
    </w:p>
    <w:p>
      <w:pPr>
        <w:pStyle w:val="ListParagraph"/>
        <w:numPr>
          <w:ilvl w:val="0"/>
          <w:numId w:val="2"/>
        </w:numPr>
        <w:spacing w:before="60" w:after="60"/>
      </w:pPr>
      <w:r>
        <w:rPr>
          <w:rFonts w:ascii="Arial" w:cs="Arial" w:eastAsia="Arial" w:hAnsi="Arial"/>
          <w:color w:val="555555"/>
          <w:sz w:val="22"/>
          <w:szCs w:val="22"/>
        </w:rPr>
        <w:t xml:space="preserve">To measure the effectiveness of our advertising campaigns</w:t>
      </w:r>
    </w:p>
    <w:p>
      <w:pPr>
        <w:pStyle w:val="ListParagraph"/>
        <w:numPr>
          <w:ilvl w:val="0"/>
          <w:numId w:val="2"/>
        </w:numPr>
        <w:spacing w:before="60" w:after="60"/>
      </w:pPr>
      <w:r>
        <w:rPr>
          <w:rFonts w:ascii="Arial" w:cs="Arial" w:eastAsia="Arial" w:hAnsi="Arial"/>
          <w:color w:val="555555"/>
          <w:sz w:val="22"/>
          <w:szCs w:val="22"/>
        </w:rPr>
        <w:t xml:space="preserve">To comply with applicable legal and regulatory obligations</w:t>
      </w:r>
    </w:p>
    <w:p>
      <w:pPr>
        <w:pStyle w:val="ListParagraph"/>
        <w:numPr>
          <w:ilvl w:val="0"/>
          <w:numId w:val="2"/>
        </w:numPr>
        <w:spacing w:before="60" w:after="60"/>
      </w:pPr>
      <w:r>
        <w:rPr>
          <w:rFonts w:ascii="Arial" w:cs="Arial" w:eastAsia="Arial" w:hAnsi="Arial"/>
          <w:color w:val="555555"/>
          <w:sz w:val="22"/>
          <w:szCs w:val="22"/>
        </w:rPr>
        <w:t xml:space="preserve">To detect and prevent fraudulent or unauthorized activity</w:t>
      </w:r>
    </w:p>
    <w:p>
      <w:pPr>
        <w:spacing w:before="60" w:after="60"/>
      </w:pPr>
    </w:p>
    <w:p>
      <w:pPr>
        <w:spacing w:before="80" w:after="80"/>
      </w:pPr>
      <w:r>
        <w:rPr>
          <w:rFonts w:ascii="Arial" w:cs="Arial" w:eastAsia="Arial" w:hAnsi="Arial"/>
          <w:color w:val="555555"/>
          <w:sz w:val="22"/>
          <w:szCs w:val="22"/>
        </w:rPr>
        <w:t xml:space="preserve">We do not sell your personal information for monetary compensation. We do share data with Meta Platforms as described in Section 6 for advertising purposes, which may constitute “sharing” under California law (CCPA/CPRA).</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5. Meta Platforms Advertising – Full Disclosure</w:t>
      </w:r>
    </w:p>
    <w:p>
      <w:pPr>
        <w:spacing w:before="80" w:after="80"/>
      </w:pPr>
      <w:r>
        <w:rPr>
          <w:rFonts w:ascii="Arial" w:cs="Arial" w:eastAsia="Arial" w:hAnsi="Arial"/>
          <w:color w:val="555555"/>
          <w:sz w:val="22"/>
          <w:szCs w:val="22"/>
        </w:rPr>
        <w:t xml:space="preserve">In compliance with Meta’s Publisher and Advertiser guidelines, and applicable privacy laws, we provide the following detailed disclosures about our use of Meta advertising tools.</w:t>
      </w:r>
    </w:p>
    <w:p>
      <w:pPr>
        <w:pStyle w:val="Heading2"/>
        <w:spacing w:before="240" w:after="100"/>
      </w:pPr>
      <w:r>
        <w:rPr>
          <w:rFonts w:ascii="Arial" w:cs="Arial" w:eastAsia="Arial" w:hAnsi="Arial"/>
          <w:b/>
          <w:bCs/>
          <w:color w:val="1A1A2E"/>
          <w:sz w:val="24"/>
          <w:szCs w:val="24"/>
        </w:rPr>
        <w:t xml:space="preserve">5.1 Meta Pixel and Business Tools</w:t>
      </w:r>
    </w:p>
    <w:p>
      <w:pPr>
        <w:spacing w:before="80" w:after="80"/>
      </w:pPr>
      <w:r>
        <w:rPr>
          <w:rFonts w:ascii="Arial" w:cs="Arial" w:eastAsia="Arial" w:hAnsi="Arial"/>
          <w:color w:val="555555"/>
          <w:sz w:val="22"/>
          <w:szCs w:val="22"/>
        </w:rPr>
        <w:t xml:space="preserve">Our website uses the Meta Pixel, a piece of code provided by Meta Platforms, Inc. The Meta Pixel:</w:t>
      </w:r>
    </w:p>
    <w:p>
      <w:pPr>
        <w:pStyle w:val="ListParagraph"/>
        <w:numPr>
          <w:ilvl w:val="0"/>
          <w:numId w:val="2"/>
        </w:numPr>
        <w:spacing w:before="60" w:after="60"/>
      </w:pPr>
      <w:r>
        <w:rPr>
          <w:rFonts w:ascii="Arial" w:cs="Arial" w:eastAsia="Arial" w:hAnsi="Arial"/>
          <w:color w:val="555555"/>
          <w:sz w:val="22"/>
          <w:szCs w:val="22"/>
        </w:rPr>
        <w:t xml:space="preserve">Tracks specific events on our website (e.g., page views, contact form submissions, appointment requests)</w:t>
      </w:r>
    </w:p>
    <w:p>
      <w:pPr>
        <w:pStyle w:val="ListParagraph"/>
        <w:numPr>
          <w:ilvl w:val="0"/>
          <w:numId w:val="2"/>
        </w:numPr>
        <w:spacing w:before="60" w:after="60"/>
      </w:pPr>
      <w:r>
        <w:rPr>
          <w:rFonts w:ascii="Arial" w:cs="Arial" w:eastAsia="Arial" w:hAnsi="Arial"/>
          <w:color w:val="555555"/>
          <w:sz w:val="22"/>
          <w:szCs w:val="22"/>
        </w:rPr>
        <w:t xml:space="preserve">Sends data about these events to Meta Platforms to help us measure ad performance</w:t>
      </w:r>
    </w:p>
    <w:p>
      <w:pPr>
        <w:pStyle w:val="ListParagraph"/>
        <w:numPr>
          <w:ilvl w:val="0"/>
          <w:numId w:val="2"/>
        </w:numPr>
        <w:spacing w:before="60" w:after="60"/>
      </w:pPr>
      <w:r>
        <w:rPr>
          <w:rFonts w:ascii="Arial" w:cs="Arial" w:eastAsia="Arial" w:hAnsi="Arial"/>
          <w:color w:val="555555"/>
          <w:sz w:val="22"/>
          <w:szCs w:val="22"/>
        </w:rPr>
        <w:t xml:space="preserve">Enables us to serve ads to website visitors on Facebook and Instagram (retargeting)</w:t>
      </w:r>
    </w:p>
    <w:p>
      <w:pPr>
        <w:pStyle w:val="ListParagraph"/>
        <w:numPr>
          <w:ilvl w:val="0"/>
          <w:numId w:val="2"/>
        </w:numPr>
        <w:spacing w:before="60" w:after="60"/>
      </w:pPr>
      <w:r>
        <w:rPr>
          <w:rFonts w:ascii="Arial" w:cs="Arial" w:eastAsia="Arial" w:hAnsi="Arial"/>
          <w:color w:val="555555"/>
          <w:sz w:val="22"/>
          <w:szCs w:val="22"/>
        </w:rPr>
        <w:t xml:space="preserve">Allows us to create “Lookalike Audiences” to reach new people similar to our existing patients</w:t>
      </w:r>
    </w:p>
    <w:p>
      <w:pPr>
        <w:pStyle w:val="ListParagraph"/>
        <w:numPr>
          <w:ilvl w:val="0"/>
          <w:numId w:val="2"/>
        </w:numPr>
        <w:spacing w:before="60" w:after="60"/>
      </w:pPr>
      <w:r>
        <w:rPr>
          <w:rFonts w:ascii="Arial" w:cs="Arial" w:eastAsia="Arial" w:hAnsi="Arial"/>
          <w:color w:val="555555"/>
          <w:sz w:val="22"/>
          <w:szCs w:val="22"/>
        </w:rPr>
        <w:t xml:space="preserve">May collect your IP address, browser type, pages visited, and interaction data</w:t>
      </w:r>
    </w:p>
    <w:p>
      <w:pPr>
        <w:spacing w:before="60" w:after="60"/>
      </w:pPr>
    </w:p>
    <w:p>
      <w:pPr>
        <w:spacing w:before="80" w:after="80"/>
      </w:pPr>
      <w:r>
        <w:rPr>
          <w:rFonts w:ascii="Arial" w:cs="Arial" w:eastAsia="Arial" w:hAnsi="Arial"/>
          <w:color w:val="555555"/>
          <w:sz w:val="22"/>
          <w:szCs w:val="22"/>
        </w:rPr>
        <w:t xml:space="preserve">The Meta Pixel operates under Meta’s Business Tools Terms. Meta may use the data collected through the Pixel in accordance with its own Privacy Policy (available at facebook.com/privacy/policy).</w:t>
      </w:r>
    </w:p>
    <w:p>
      <w:pPr>
        <w:pStyle w:val="Heading2"/>
        <w:spacing w:before="240" w:after="100"/>
      </w:pPr>
      <w:r>
        <w:rPr>
          <w:rFonts w:ascii="Arial" w:cs="Arial" w:eastAsia="Arial" w:hAnsi="Arial"/>
          <w:b/>
          <w:bCs/>
          <w:color w:val="1A1A2E"/>
          <w:sz w:val="24"/>
          <w:szCs w:val="24"/>
        </w:rPr>
        <w:t xml:space="preserve">5.2 Custom Audiences</w:t>
      </w:r>
    </w:p>
    <w:p>
      <w:pPr>
        <w:spacing w:before="80" w:after="80"/>
      </w:pPr>
      <w:r>
        <w:rPr>
          <w:rFonts w:ascii="Arial" w:cs="Arial" w:eastAsia="Arial" w:hAnsi="Arial"/>
          <w:color w:val="555555"/>
          <w:sz w:val="22"/>
          <w:szCs w:val="22"/>
        </w:rPr>
        <w:t xml:space="preserve">We may upload hashed customer contact information (such as email addresses or phone numbers) to Meta to create Custom Audiences for advertising purposes. By providing us with your contact information, you consent to this use unless you opt out as described in Section 8.</w:t>
      </w:r>
    </w:p>
    <w:p>
      <w:pPr>
        <w:spacing w:before="80" w:after="80"/>
      </w:pPr>
      <w:r>
        <w:rPr>
          <w:rFonts w:ascii="Arial" w:cs="Arial" w:eastAsia="Arial" w:hAnsi="Arial"/>
          <w:color w:val="555555"/>
          <w:sz w:val="22"/>
          <w:szCs w:val="22"/>
        </w:rPr>
        <w:t xml:space="preserve">We comply with Meta’s Customer List Custom Audiences Terms (effective December 2025), which require that:</w:t>
      </w:r>
    </w:p>
    <w:p>
      <w:pPr>
        <w:pStyle w:val="ListParagraph"/>
        <w:numPr>
          <w:ilvl w:val="0"/>
          <w:numId w:val="2"/>
        </w:numPr>
        <w:spacing w:before="60" w:after="60"/>
      </w:pPr>
      <w:r>
        <w:rPr>
          <w:rFonts w:ascii="Arial" w:cs="Arial" w:eastAsia="Arial" w:hAnsi="Arial"/>
          <w:color w:val="555555"/>
          <w:sz w:val="22"/>
          <w:szCs w:val="22"/>
        </w:rPr>
        <w:t xml:space="preserve">We obtain your consent before uploading your data to Meta for audience targeting</w:t>
      </w:r>
    </w:p>
    <w:p>
      <w:pPr>
        <w:pStyle w:val="ListParagraph"/>
        <w:numPr>
          <w:ilvl w:val="0"/>
          <w:numId w:val="2"/>
        </w:numPr>
        <w:spacing w:before="60" w:after="60"/>
      </w:pPr>
      <w:r>
        <w:rPr>
          <w:rFonts w:ascii="Arial" w:cs="Arial" w:eastAsia="Arial" w:hAnsi="Arial"/>
          <w:color w:val="555555"/>
          <w:sz w:val="22"/>
          <w:szCs w:val="22"/>
        </w:rPr>
        <w:t xml:space="preserve">We honor opt-out requests and remove individuals from Custom Audiences when requested</w:t>
      </w:r>
    </w:p>
    <w:p>
      <w:pPr>
        <w:pStyle w:val="ListParagraph"/>
        <w:numPr>
          <w:ilvl w:val="0"/>
          <w:numId w:val="2"/>
        </w:numPr>
        <w:spacing w:before="60" w:after="60"/>
      </w:pPr>
      <w:r>
        <w:rPr>
          <w:rFonts w:ascii="Arial" w:cs="Arial" w:eastAsia="Arial" w:hAnsi="Arial"/>
          <w:color w:val="555555"/>
          <w:sz w:val="22"/>
          <w:szCs w:val="22"/>
        </w:rPr>
        <w:t xml:space="preserve">We do not upload sensitive personal data such as health records or financial account details</w:t>
      </w:r>
    </w:p>
    <w:p>
      <w:pPr>
        <w:pStyle w:val="Heading2"/>
        <w:spacing w:before="240" w:after="100"/>
      </w:pPr>
      <w:r>
        <w:rPr>
          <w:rFonts w:ascii="Arial" w:cs="Arial" w:eastAsia="Arial" w:hAnsi="Arial"/>
          <w:b/>
          <w:bCs/>
          <w:color w:val="1A1A2E"/>
          <w:sz w:val="24"/>
          <w:szCs w:val="24"/>
        </w:rPr>
        <w:t xml:space="preserve">5.3 Sensitive Health Data</w:t>
      </w:r>
    </w:p>
    <w:p>
      <w:pPr>
        <w:spacing w:before="80" w:after="80"/>
      </w:pPr>
      <w:r>
        <w:rPr>
          <w:rFonts w:ascii="Arial" w:cs="Arial" w:eastAsia="Arial" w:hAnsi="Arial"/>
          <w:b/>
          <w:bCs/>
          <w:color w:val="1A1A2E"/>
          <w:sz w:val="22"/>
          <w:szCs w:val="22"/>
        </w:rPr>
        <w:t xml:space="preserve">Important notice regarding health information: </w:t>
      </w:r>
      <w:r>
        <w:rPr>
          <w:rFonts w:ascii="Arial" w:cs="Arial" w:eastAsia="Arial" w:hAnsi="Arial"/>
          <w:color w:val="555555"/>
          <w:sz w:val="22"/>
          <w:szCs w:val="22"/>
        </w:rPr>
        <w:t xml:space="preserve">As a healthcare provider, we are required to take additional care with health-related data. In compliance with Meta’s September 2025 policy updates, we do NOT use sensitive health attributes (such as dental conditions or treatment history) for audience targeting or advertising purposes. Any health information you share with us for treatment purposes is governed exclusively by our HIPAA Notice of Privacy Practices.</w:t>
      </w:r>
    </w:p>
    <w:p>
      <w:pPr>
        <w:pStyle w:val="Heading2"/>
        <w:spacing w:before="240" w:after="100"/>
      </w:pPr>
      <w:r>
        <w:rPr>
          <w:rFonts w:ascii="Arial" w:cs="Arial" w:eastAsia="Arial" w:hAnsi="Arial"/>
          <w:b/>
          <w:bCs/>
          <w:color w:val="1A1A2E"/>
          <w:sz w:val="24"/>
          <w:szCs w:val="24"/>
        </w:rPr>
        <w:t xml:space="preserve">5.4 Meta’s Data Practices</w:t>
      </w:r>
    </w:p>
    <w:p>
      <w:pPr>
        <w:spacing w:before="80" w:after="80"/>
      </w:pPr>
      <w:r>
        <w:rPr>
          <w:rFonts w:ascii="Arial" w:cs="Arial" w:eastAsia="Arial" w:hAnsi="Arial"/>
          <w:color w:val="555555"/>
          <w:sz w:val="22"/>
          <w:szCs w:val="22"/>
        </w:rPr>
        <w:t xml:space="preserve">When you visit our website, Meta may independently collect data about your visit through the Pixel, even if you do not interact with our ads. Meta’s use of this data is governed by Meta’s own Privacy Policy. You can opt out of Meta’s use of your data for advertising by visiting:</w:t>
      </w:r>
    </w:p>
    <w:p>
      <w:pPr>
        <w:pStyle w:val="ListParagraph"/>
        <w:numPr>
          <w:ilvl w:val="0"/>
          <w:numId w:val="2"/>
        </w:numPr>
        <w:spacing w:before="60" w:after="60"/>
      </w:pPr>
      <w:r>
        <w:rPr>
          <w:rFonts w:ascii="Arial" w:cs="Arial" w:eastAsia="Arial" w:hAnsi="Arial"/>
          <w:color w:val="555555"/>
          <w:sz w:val="22"/>
          <w:szCs w:val="22"/>
        </w:rPr>
        <w:t xml:space="preserve">Facebook Ad Preferences: https://www.facebook.com/ads/preferences</w:t>
      </w:r>
    </w:p>
    <w:p>
      <w:pPr>
        <w:pStyle w:val="ListParagraph"/>
        <w:numPr>
          <w:ilvl w:val="0"/>
          <w:numId w:val="2"/>
        </w:numPr>
        <w:spacing w:before="60" w:after="60"/>
      </w:pPr>
      <w:r>
        <w:rPr>
          <w:rFonts w:ascii="Arial" w:cs="Arial" w:eastAsia="Arial" w:hAnsi="Arial"/>
          <w:color w:val="555555"/>
          <w:sz w:val="22"/>
          <w:szCs w:val="22"/>
        </w:rPr>
        <w:t xml:space="preserve">Meta Privacy Center: https://www.facebook.com/privacy/center</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6. How We Share Your Information</w:t>
      </w:r>
    </w:p>
    <w:p>
      <w:pPr>
        <w:spacing w:before="80" w:after="80"/>
      </w:pPr>
      <w:r>
        <w:rPr>
          <w:rFonts w:ascii="Arial" w:cs="Arial" w:eastAsia="Arial" w:hAnsi="Arial"/>
          <w:color w:val="555555"/>
          <w:sz w:val="22"/>
          <w:szCs w:val="22"/>
        </w:rPr>
        <w:t xml:space="preserve">We do not sell your personal information. We may share your information with the following categories of third parties:</w:t>
      </w:r>
    </w:p>
    <w:p>
      <w:pPr>
        <w:pStyle w:val="Heading2"/>
        <w:spacing w:before="240" w:after="100"/>
      </w:pPr>
      <w:r>
        <w:rPr>
          <w:rFonts w:ascii="Arial" w:cs="Arial" w:eastAsia="Arial" w:hAnsi="Arial"/>
          <w:b/>
          <w:bCs/>
          <w:color w:val="1A1A2E"/>
          <w:sz w:val="24"/>
          <w:szCs w:val="24"/>
        </w:rPr>
        <w:t xml:space="preserve">6.1 Meta Platforms, Inc.</w:t>
      </w:r>
    </w:p>
    <w:p>
      <w:pPr>
        <w:spacing w:before="80" w:after="80"/>
      </w:pPr>
      <w:r>
        <w:rPr>
          <w:rFonts w:ascii="Arial" w:cs="Arial" w:eastAsia="Arial" w:hAnsi="Arial"/>
          <w:color w:val="555555"/>
          <w:sz w:val="22"/>
          <w:szCs w:val="22"/>
        </w:rPr>
        <w:t xml:space="preserve">As described in Section 5, we share website interaction data with Meta Platforms through the Meta Pixel and may upload hashed customer list data for Custom Audience advertising. This constitutes “sharing” of personal information under CCPA/CPRA.</w:t>
      </w:r>
    </w:p>
    <w:p>
      <w:pPr>
        <w:pStyle w:val="Heading2"/>
        <w:spacing w:before="240" w:after="100"/>
      </w:pPr>
      <w:r>
        <w:rPr>
          <w:rFonts w:ascii="Arial" w:cs="Arial" w:eastAsia="Arial" w:hAnsi="Arial"/>
          <w:b/>
          <w:bCs/>
          <w:color w:val="1A1A2E"/>
          <w:sz w:val="24"/>
          <w:szCs w:val="24"/>
        </w:rPr>
        <w:t xml:space="preserve">6.2 Service Providers</w:t>
      </w:r>
    </w:p>
    <w:p>
      <w:pPr>
        <w:spacing w:before="80" w:after="80"/>
      </w:pPr>
      <w:r>
        <w:rPr>
          <w:rFonts w:ascii="Arial" w:cs="Arial" w:eastAsia="Arial" w:hAnsi="Arial"/>
          <w:color w:val="555555"/>
          <w:sz w:val="22"/>
          <w:szCs w:val="22"/>
        </w:rPr>
        <w:t xml:space="preserve">We work with trusted third-party vendors who assist us in operating our website and practice, including:</w:t>
      </w:r>
    </w:p>
    <w:p>
      <w:pPr>
        <w:pStyle w:val="ListParagraph"/>
        <w:numPr>
          <w:ilvl w:val="0"/>
          <w:numId w:val="2"/>
        </w:numPr>
        <w:spacing w:before="60" w:after="60"/>
      </w:pPr>
      <w:r>
        <w:rPr>
          <w:rFonts w:ascii="Arial" w:cs="Arial" w:eastAsia="Arial" w:hAnsi="Arial"/>
          <w:color w:val="555555"/>
          <w:sz w:val="22"/>
          <w:szCs w:val="22"/>
        </w:rPr>
        <w:t xml:space="preserve">Website hosting and management providers</w:t>
      </w:r>
    </w:p>
    <w:p>
      <w:pPr>
        <w:pStyle w:val="ListParagraph"/>
        <w:numPr>
          <w:ilvl w:val="0"/>
          <w:numId w:val="2"/>
        </w:numPr>
        <w:spacing w:before="60" w:after="60"/>
      </w:pPr>
      <w:r>
        <w:rPr>
          <w:rFonts w:ascii="Arial" w:cs="Arial" w:eastAsia="Arial" w:hAnsi="Arial"/>
          <w:color w:val="555555"/>
          <w:sz w:val="22"/>
          <w:szCs w:val="22"/>
        </w:rPr>
        <w:t xml:space="preserve">Online appointment scheduling platforms</w:t>
      </w:r>
    </w:p>
    <w:p>
      <w:pPr>
        <w:pStyle w:val="ListParagraph"/>
        <w:numPr>
          <w:ilvl w:val="0"/>
          <w:numId w:val="2"/>
        </w:numPr>
        <w:spacing w:before="60" w:after="60"/>
      </w:pPr>
      <w:r>
        <w:rPr>
          <w:rFonts w:ascii="Arial" w:cs="Arial" w:eastAsia="Arial" w:hAnsi="Arial"/>
          <w:color w:val="555555"/>
          <w:sz w:val="22"/>
          <w:szCs w:val="22"/>
        </w:rPr>
        <w:t xml:space="preserve">Email marketing and communications platforms</w:t>
      </w:r>
    </w:p>
    <w:p>
      <w:pPr>
        <w:pStyle w:val="ListParagraph"/>
        <w:numPr>
          <w:ilvl w:val="0"/>
          <w:numId w:val="2"/>
        </w:numPr>
        <w:spacing w:before="60" w:after="60"/>
      </w:pPr>
      <w:r>
        <w:rPr>
          <w:rFonts w:ascii="Arial" w:cs="Arial" w:eastAsia="Arial" w:hAnsi="Arial"/>
          <w:color w:val="555555"/>
          <w:sz w:val="22"/>
          <w:szCs w:val="22"/>
        </w:rPr>
        <w:t xml:space="preserve">Analytics providers (e.g., Google Analytics)</w:t>
      </w:r>
    </w:p>
    <w:p>
      <w:pPr>
        <w:pStyle w:val="ListParagraph"/>
        <w:numPr>
          <w:ilvl w:val="0"/>
          <w:numId w:val="2"/>
        </w:numPr>
        <w:spacing w:before="60" w:after="60"/>
      </w:pPr>
      <w:r>
        <w:rPr>
          <w:rFonts w:ascii="Arial" w:cs="Arial" w:eastAsia="Arial" w:hAnsi="Arial"/>
          <w:color w:val="555555"/>
          <w:sz w:val="22"/>
          <w:szCs w:val="22"/>
        </w:rPr>
        <w:t xml:space="preserve">Payment processors (we do not store payment card details)</w:t>
      </w:r>
    </w:p>
    <w:p>
      <w:pPr>
        <w:spacing w:before="60" w:after="60"/>
      </w:pPr>
    </w:p>
    <w:p>
      <w:pPr>
        <w:spacing w:before="80" w:after="80"/>
      </w:pPr>
      <w:r>
        <w:rPr>
          <w:rFonts w:ascii="Arial" w:cs="Arial" w:eastAsia="Arial" w:hAnsi="Arial"/>
          <w:color w:val="555555"/>
          <w:sz w:val="22"/>
          <w:szCs w:val="22"/>
        </w:rPr>
        <w:t xml:space="preserve">These vendors are contractually required to protect your information and use it only for the purposes we specify.</w:t>
      </w:r>
    </w:p>
    <w:p>
      <w:pPr>
        <w:pStyle w:val="Heading2"/>
        <w:spacing w:before="240" w:after="100"/>
      </w:pPr>
      <w:r>
        <w:rPr>
          <w:rFonts w:ascii="Arial" w:cs="Arial" w:eastAsia="Arial" w:hAnsi="Arial"/>
          <w:b/>
          <w:bCs/>
          <w:color w:val="1A1A2E"/>
          <w:sz w:val="24"/>
          <w:szCs w:val="24"/>
        </w:rPr>
        <w:t xml:space="preserve">6.3 Legal and Regulatory Disclosures</w:t>
      </w:r>
    </w:p>
    <w:p>
      <w:pPr>
        <w:spacing w:before="80" w:after="80"/>
      </w:pPr>
      <w:r>
        <w:rPr>
          <w:rFonts w:ascii="Arial" w:cs="Arial" w:eastAsia="Arial" w:hAnsi="Arial"/>
          <w:color w:val="555555"/>
          <w:sz w:val="22"/>
          <w:szCs w:val="22"/>
        </w:rPr>
        <w:t xml:space="preserve">We may disclose your information if required to do so by law, court order, legal process, or governmental authority, or to protect the safety and security of our practice, patients, or the public.</w:t>
      </w:r>
    </w:p>
    <w:p>
      <w:pPr>
        <w:pStyle w:val="Heading2"/>
        <w:spacing w:before="240" w:after="100"/>
      </w:pPr>
      <w:r>
        <w:rPr>
          <w:rFonts w:ascii="Arial" w:cs="Arial" w:eastAsia="Arial" w:hAnsi="Arial"/>
          <w:b/>
          <w:bCs/>
          <w:color w:val="1A1A2E"/>
          <w:sz w:val="24"/>
          <w:szCs w:val="24"/>
        </w:rPr>
        <w:t xml:space="preserve">6.4 Business Transfers</w:t>
      </w:r>
    </w:p>
    <w:p>
      <w:pPr>
        <w:spacing w:before="80" w:after="80"/>
      </w:pPr>
      <w:r>
        <w:rPr>
          <w:rFonts w:ascii="Arial" w:cs="Arial" w:eastAsia="Arial" w:hAnsi="Arial"/>
          <w:color w:val="555555"/>
          <w:sz w:val="22"/>
          <w:szCs w:val="22"/>
        </w:rPr>
        <w:t xml:space="preserve">In the event of a merger, acquisition, or sale of our practice, your information may be transferred to the successor entity, subject to the same privacy protections described in this policy.</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7. Data Retention</w:t>
      </w:r>
    </w:p>
    <w:p>
      <w:pPr>
        <w:spacing w:before="80" w:after="80"/>
      </w:pPr>
      <w:r>
        <w:rPr>
          <w:rFonts w:ascii="Arial" w:cs="Arial" w:eastAsia="Arial" w:hAnsi="Arial"/>
          <w:color w:val="555555"/>
          <w:sz w:val="22"/>
          <w:szCs w:val="22"/>
        </w:rPr>
        <w:t xml:space="preserve">We retain personal information for as long as necessary to fulfill the purposes described in this Privacy Policy, or as required by law. Specifically:</w:t>
      </w:r>
    </w:p>
    <w:p>
      <w:pPr>
        <w:pStyle w:val="ListParagraph"/>
        <w:numPr>
          <w:ilvl w:val="0"/>
          <w:numId w:val="2"/>
        </w:numPr>
        <w:spacing w:before="60" w:after="60"/>
      </w:pPr>
      <w:r>
        <w:rPr>
          <w:rFonts w:ascii="Arial" w:cs="Arial" w:eastAsia="Arial" w:hAnsi="Arial"/>
          <w:color w:val="555555"/>
          <w:sz w:val="22"/>
          <w:szCs w:val="22"/>
        </w:rPr>
        <w:t xml:space="preserve">Website contact and inquiry data: retained for up to 2 years after your last interaction</w:t>
      </w:r>
    </w:p>
    <w:p>
      <w:pPr>
        <w:pStyle w:val="ListParagraph"/>
        <w:numPr>
          <w:ilvl w:val="0"/>
          <w:numId w:val="2"/>
        </w:numPr>
        <w:spacing w:before="60" w:after="60"/>
      </w:pPr>
      <w:r>
        <w:rPr>
          <w:rFonts w:ascii="Arial" w:cs="Arial" w:eastAsia="Arial" w:hAnsi="Arial"/>
          <w:color w:val="555555"/>
          <w:sz w:val="22"/>
          <w:szCs w:val="22"/>
        </w:rPr>
        <w:t xml:space="preserve">Appointment and scheduling data: retained as required by Maryland dental licensing regulations (generally 10 years for adult patient records, or longer as required by law)</w:t>
      </w:r>
    </w:p>
    <w:p>
      <w:pPr>
        <w:pStyle w:val="ListParagraph"/>
        <w:numPr>
          <w:ilvl w:val="0"/>
          <w:numId w:val="2"/>
        </w:numPr>
        <w:spacing w:before="60" w:after="60"/>
      </w:pPr>
      <w:r>
        <w:rPr>
          <w:rFonts w:ascii="Arial" w:cs="Arial" w:eastAsia="Arial" w:hAnsi="Arial"/>
          <w:color w:val="555555"/>
          <w:sz w:val="22"/>
          <w:szCs w:val="22"/>
        </w:rPr>
        <w:t xml:space="preserve">Marketing and advertising data (including Custom Audiences): reviewed and updated regularly; individuals may request removal at any time</w:t>
      </w:r>
    </w:p>
    <w:p>
      <w:pPr>
        <w:pStyle w:val="ListParagraph"/>
        <w:numPr>
          <w:ilvl w:val="0"/>
          <w:numId w:val="2"/>
        </w:numPr>
        <w:spacing w:before="60" w:after="60"/>
      </w:pPr>
      <w:r>
        <w:rPr>
          <w:rFonts w:ascii="Arial" w:cs="Arial" w:eastAsia="Arial" w:hAnsi="Arial"/>
          <w:color w:val="555555"/>
          <w:sz w:val="22"/>
          <w:szCs w:val="22"/>
        </w:rPr>
        <w:t xml:space="preserve">Analytics data: retained in aggregated, de-identified form indefinitely</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8. Your Rights and Choices</w:t>
      </w:r>
    </w:p>
    <w:p>
      <w:pPr>
        <w:spacing w:before="80" w:after="80"/>
      </w:pPr>
      <w:r>
        <w:rPr>
          <w:rFonts w:ascii="Arial" w:cs="Arial" w:eastAsia="Arial" w:hAnsi="Arial"/>
          <w:color w:val="555555"/>
          <w:sz w:val="22"/>
          <w:szCs w:val="22"/>
        </w:rPr>
        <w:t xml:space="preserve">Depending on your location, you may have the following rights regarding your personal information:</w:t>
      </w:r>
    </w:p>
    <w:p>
      <w:pPr>
        <w:pStyle w:val="Heading2"/>
        <w:spacing w:before="240" w:after="100"/>
      </w:pPr>
      <w:r>
        <w:rPr>
          <w:rFonts w:ascii="Arial" w:cs="Arial" w:eastAsia="Arial" w:hAnsi="Arial"/>
          <w:b/>
          <w:bCs/>
          <w:color w:val="1A1A2E"/>
          <w:sz w:val="24"/>
          <w:szCs w:val="24"/>
        </w:rPr>
        <w:t xml:space="preserve">8.1 All Users</w:t>
      </w:r>
    </w:p>
    <w:p>
      <w:pPr>
        <w:pStyle w:val="ListParagraph"/>
        <w:numPr>
          <w:ilvl w:val="0"/>
          <w:numId w:val="2"/>
        </w:numPr>
        <w:spacing w:before="60" w:after="60"/>
      </w:pPr>
      <w:r>
        <w:rPr>
          <w:rFonts w:ascii="Arial" w:cs="Arial" w:eastAsia="Arial" w:hAnsi="Arial"/>
          <w:color w:val="555555"/>
          <w:sz w:val="22"/>
          <w:szCs w:val="22"/>
        </w:rPr>
        <w:t xml:space="preserve">Opt Out of Marketing Communications: Unsubscribe from our emails at any time using the unsubscribe link in any email, or by contacting us directly.</w:t>
      </w:r>
    </w:p>
    <w:p>
      <w:pPr>
        <w:pStyle w:val="ListParagraph"/>
        <w:numPr>
          <w:ilvl w:val="0"/>
          <w:numId w:val="2"/>
        </w:numPr>
        <w:spacing w:before="60" w:after="60"/>
      </w:pPr>
      <w:r>
        <w:rPr>
          <w:rFonts w:ascii="Arial" w:cs="Arial" w:eastAsia="Arial" w:hAnsi="Arial"/>
          <w:color w:val="555555"/>
          <w:sz w:val="22"/>
          <w:szCs w:val="22"/>
        </w:rPr>
        <w:t xml:space="preserve">Cookie Preferences: Adjust your cookie consent using the banner displayed on our website, or through your browser settings.</w:t>
      </w:r>
    </w:p>
    <w:p>
      <w:pPr>
        <w:pStyle w:val="ListParagraph"/>
        <w:numPr>
          <w:ilvl w:val="0"/>
          <w:numId w:val="2"/>
        </w:numPr>
        <w:spacing w:before="60" w:after="60"/>
      </w:pPr>
      <w:r>
        <w:rPr>
          <w:rFonts w:ascii="Arial" w:cs="Arial" w:eastAsia="Arial" w:hAnsi="Arial"/>
          <w:color w:val="555555"/>
          <w:sz w:val="22"/>
          <w:szCs w:val="22"/>
        </w:rPr>
        <w:t xml:space="preserve">Opt Out of Meta Custom Audiences: Contact us at hello@thewobblytooth.com to request removal from our Custom Audiences. We will process your request within a reasonable time.</w:t>
      </w:r>
    </w:p>
    <w:p>
      <w:pPr>
        <w:pStyle w:val="ListParagraph"/>
        <w:numPr>
          <w:ilvl w:val="0"/>
          <w:numId w:val="2"/>
        </w:numPr>
        <w:spacing w:before="60" w:after="60"/>
      </w:pPr>
      <w:r>
        <w:rPr>
          <w:rFonts w:ascii="Arial" w:cs="Arial" w:eastAsia="Arial" w:hAnsi="Arial"/>
          <w:color w:val="555555"/>
          <w:sz w:val="22"/>
          <w:szCs w:val="22"/>
        </w:rPr>
        <w:t xml:space="preserve">Opt Out of Meta Advertising: Visit Facebook Ad Preferences at www.facebook.com/ads/preferences to control how Meta uses your data for advertising.</w:t>
      </w:r>
    </w:p>
    <w:p>
      <w:pPr>
        <w:pStyle w:val="Heading2"/>
        <w:spacing w:before="240" w:after="100"/>
      </w:pPr>
      <w:r>
        <w:rPr>
          <w:rFonts w:ascii="Arial" w:cs="Arial" w:eastAsia="Arial" w:hAnsi="Arial"/>
          <w:b/>
          <w:bCs/>
          <w:color w:val="1A1A2E"/>
          <w:sz w:val="24"/>
          <w:szCs w:val="24"/>
        </w:rPr>
        <w:t xml:space="preserve">8.2 California Residents (CCPA/CPRA)</w:t>
      </w:r>
    </w:p>
    <w:p>
      <w:pPr>
        <w:spacing w:before="80" w:after="80"/>
      </w:pPr>
      <w:r>
        <w:rPr>
          <w:rFonts w:ascii="Arial" w:cs="Arial" w:eastAsia="Arial" w:hAnsi="Arial"/>
          <w:color w:val="555555"/>
          <w:sz w:val="22"/>
          <w:szCs w:val="22"/>
        </w:rPr>
        <w:t xml:space="preserve">If you are a California resident, you have the following additional rights:</w:t>
      </w:r>
    </w:p>
    <w:p>
      <w:pPr>
        <w:pStyle w:val="ListParagraph"/>
        <w:numPr>
          <w:ilvl w:val="0"/>
          <w:numId w:val="2"/>
        </w:numPr>
        <w:spacing w:before="60" w:after="60"/>
      </w:pPr>
      <w:r>
        <w:rPr>
          <w:rFonts w:ascii="Arial" w:cs="Arial" w:eastAsia="Arial" w:hAnsi="Arial"/>
          <w:color w:val="555555"/>
          <w:sz w:val="22"/>
          <w:szCs w:val="22"/>
        </w:rPr>
        <w:t xml:space="preserve">Right to Know: Request disclosure of the categories and specific pieces of personal information we have collected about you.</w:t>
      </w:r>
    </w:p>
    <w:p>
      <w:pPr>
        <w:pStyle w:val="ListParagraph"/>
        <w:numPr>
          <w:ilvl w:val="0"/>
          <w:numId w:val="2"/>
        </w:numPr>
        <w:spacing w:before="60" w:after="60"/>
      </w:pPr>
      <w:r>
        <w:rPr>
          <w:rFonts w:ascii="Arial" w:cs="Arial" w:eastAsia="Arial" w:hAnsi="Arial"/>
          <w:color w:val="555555"/>
          <w:sz w:val="22"/>
          <w:szCs w:val="22"/>
        </w:rPr>
        <w:t xml:space="preserve">Right to Delete: Request deletion of your personal information, subject to certain exceptions.</w:t>
      </w:r>
    </w:p>
    <w:p>
      <w:pPr>
        <w:pStyle w:val="ListParagraph"/>
        <w:numPr>
          <w:ilvl w:val="0"/>
          <w:numId w:val="2"/>
        </w:numPr>
        <w:spacing w:before="60" w:after="60"/>
      </w:pPr>
      <w:r>
        <w:rPr>
          <w:rFonts w:ascii="Arial" w:cs="Arial" w:eastAsia="Arial" w:hAnsi="Arial"/>
          <w:color w:val="555555"/>
          <w:sz w:val="22"/>
          <w:szCs w:val="22"/>
        </w:rPr>
        <w:t xml:space="preserve">Right to Correct: Request correction of inaccurate personal information.</w:t>
      </w:r>
    </w:p>
    <w:p>
      <w:pPr>
        <w:pStyle w:val="ListParagraph"/>
        <w:numPr>
          <w:ilvl w:val="0"/>
          <w:numId w:val="2"/>
        </w:numPr>
        <w:spacing w:before="60" w:after="60"/>
      </w:pPr>
      <w:r>
        <w:rPr>
          <w:rFonts w:ascii="Arial" w:cs="Arial" w:eastAsia="Arial" w:hAnsi="Arial"/>
          <w:color w:val="555555"/>
          <w:sz w:val="22"/>
          <w:szCs w:val="22"/>
        </w:rPr>
        <w:t xml:space="preserve">Right to Opt Out of Sharing: Opt out of the “sharing” of your personal information with Meta for cross-context behavioral advertising by contacting us at hello@thewobblytooth.com or by clicking the “Do Not Sell or Share My Personal Information” link on our website.</w:t>
      </w:r>
    </w:p>
    <w:p>
      <w:pPr>
        <w:pStyle w:val="ListParagraph"/>
        <w:numPr>
          <w:ilvl w:val="0"/>
          <w:numId w:val="2"/>
        </w:numPr>
        <w:spacing w:before="60" w:after="60"/>
      </w:pPr>
      <w:r>
        <w:rPr>
          <w:rFonts w:ascii="Arial" w:cs="Arial" w:eastAsia="Arial" w:hAnsi="Arial"/>
          <w:color w:val="555555"/>
          <w:sz w:val="22"/>
          <w:szCs w:val="22"/>
        </w:rPr>
        <w:t xml:space="preserve">Right to Non-Discrimination: We will not discriminate against you for exercising your privacy rights.</w:t>
      </w:r>
    </w:p>
    <w:p>
      <w:pPr>
        <w:spacing w:before="60" w:after="60"/>
      </w:pPr>
    </w:p>
    <w:p>
      <w:pPr>
        <w:spacing w:before="80" w:after="80"/>
      </w:pPr>
      <w:r>
        <w:rPr>
          <w:rFonts w:ascii="Arial" w:cs="Arial" w:eastAsia="Arial" w:hAnsi="Arial"/>
          <w:color w:val="555555"/>
          <w:sz w:val="22"/>
          <w:szCs w:val="22"/>
        </w:rPr>
        <w:t xml:space="preserve">To submit a CCPA request, contact us at hello@thewobblytooth.com or call (301) 663-4012. We will respond within 45 days as required by law.</w:t>
      </w:r>
    </w:p>
    <w:p>
      <w:pPr>
        <w:pStyle w:val="Heading2"/>
        <w:spacing w:before="240" w:after="100"/>
      </w:pPr>
      <w:r>
        <w:rPr>
          <w:rFonts w:ascii="Arial" w:cs="Arial" w:eastAsia="Arial" w:hAnsi="Arial"/>
          <w:b/>
          <w:bCs/>
          <w:color w:val="1A1A2E"/>
          <w:sz w:val="24"/>
          <w:szCs w:val="24"/>
        </w:rPr>
        <w:t xml:space="preserve">8.3 Maryland Residents</w:t>
      </w:r>
    </w:p>
    <w:p>
      <w:pPr>
        <w:spacing w:before="80" w:after="80"/>
      </w:pPr>
      <w:r>
        <w:rPr>
          <w:rFonts w:ascii="Arial" w:cs="Arial" w:eastAsia="Arial" w:hAnsi="Arial"/>
          <w:color w:val="555555"/>
          <w:sz w:val="22"/>
          <w:szCs w:val="22"/>
        </w:rPr>
        <w:t xml:space="preserve">Maryland residents have the right to request access to personal information we hold about you and to request correction or deletion of inaccurate information, subject to applicable exceptions under Maryland law.</w:t>
      </w:r>
    </w:p>
    <w:p>
      <w:pPr>
        <w:pStyle w:val="Heading2"/>
        <w:spacing w:before="240" w:after="100"/>
      </w:pPr>
      <w:r>
        <w:rPr>
          <w:rFonts w:ascii="Arial" w:cs="Arial" w:eastAsia="Arial" w:hAnsi="Arial"/>
          <w:b/>
          <w:bCs/>
          <w:color w:val="1A1A2E"/>
          <w:sz w:val="24"/>
          <w:szCs w:val="24"/>
        </w:rPr>
        <w:t xml:space="preserve">8.4 EU/EEA Residents (GDPR)</w:t>
      </w:r>
    </w:p>
    <w:p>
      <w:pPr>
        <w:spacing w:before="80" w:after="80"/>
      </w:pPr>
      <w:r>
        <w:rPr>
          <w:rFonts w:ascii="Arial" w:cs="Arial" w:eastAsia="Arial" w:hAnsi="Arial"/>
          <w:color w:val="555555"/>
          <w:sz w:val="22"/>
          <w:szCs w:val="22"/>
        </w:rPr>
        <w:t xml:space="preserve">If you are located in the European Union or European Economic Area, you have additional rights under the GDPR, including the right to access, rectify, erase, and restrict processing of your personal data, as well as the right to data portability and the right to object to processing. Our lawful basis for processing is typically consent (for marketing and advertising) or legitimate interests (for analytics and security). Contact us at hello@thewobblytooth.com to exercise your GDPR rights.</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9. Children’s Privacy</w:t>
      </w:r>
    </w:p>
    <w:p>
      <w:pPr>
        <w:spacing w:before="80" w:after="80"/>
      </w:pPr>
      <w:r>
        <w:rPr>
          <w:rFonts w:ascii="Arial" w:cs="Arial" w:eastAsia="Arial" w:hAnsi="Arial"/>
          <w:color w:val="555555"/>
          <w:sz w:val="22"/>
          <w:szCs w:val="22"/>
        </w:rPr>
        <w:t xml:space="preserve">Our website is not directed to children under the age of 13. We do not knowingly collect personal information from children under 13 without verifiable parental consent. If you believe we have inadvertently collected information from a child under 13, please contact us immediately at hello@thewobblytooth.com and we will promptly delete the information.</w:t>
      </w:r>
    </w:p>
    <w:p>
      <w:pPr>
        <w:spacing w:before="80" w:after="80"/>
      </w:pPr>
      <w:r>
        <w:rPr>
          <w:rFonts w:ascii="Arial" w:cs="Arial" w:eastAsia="Arial" w:hAnsi="Arial"/>
          <w:color w:val="555555"/>
          <w:sz w:val="22"/>
          <w:szCs w:val="22"/>
        </w:rPr>
        <w:t xml:space="preserve">For minor patients (under 18), dental and health records are managed in accordance with HIPAA and Maryland law. Parental or guardian consent is required for treatment of minors.</w:t>
      </w:r>
    </w:p>
    <w:p>
      <w:pPr>
        <w:spacing w:before="80" w:after="80"/>
      </w:pPr>
      <w:r>
        <w:rPr>
          <w:rFonts w:ascii="Arial" w:cs="Arial" w:eastAsia="Arial" w:hAnsi="Arial"/>
          <w:color w:val="555555"/>
          <w:sz w:val="22"/>
          <w:szCs w:val="22"/>
        </w:rPr>
        <w:t xml:space="preserve">In compliance with Meta’s Audience Network policies, we do not use Meta advertising tools to target individuals under the age of 18 with our advertisements.</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10. HIPAA – Healthcare Privacy Notice</w:t>
      </w:r>
    </w:p>
    <w:p>
      <w:pPr>
        <w:spacing w:before="80" w:after="80"/>
      </w:pPr>
      <w:r>
        <w:rPr>
          <w:rFonts w:ascii="Arial" w:cs="Arial" w:eastAsia="Arial" w:hAnsi="Arial"/>
          <w:color w:val="555555"/>
          <w:sz w:val="22"/>
          <w:szCs w:val="22"/>
        </w:rPr>
        <w:t xml:space="preserve">As a licensed dental practice in Maryland, The Wobbly Tooth Dental Practice is a Covered Entity under HIPAA. Protected Health Information (PHI) related to your dental care is governed separately by our HIPAA Notice of Privacy Practices, which describes:</w:t>
      </w:r>
    </w:p>
    <w:p>
      <w:pPr>
        <w:pStyle w:val="ListParagraph"/>
        <w:numPr>
          <w:ilvl w:val="0"/>
          <w:numId w:val="2"/>
        </w:numPr>
        <w:spacing w:before="60" w:after="60"/>
      </w:pPr>
      <w:r>
        <w:rPr>
          <w:rFonts w:ascii="Arial" w:cs="Arial" w:eastAsia="Arial" w:hAnsi="Arial"/>
          <w:color w:val="555555"/>
          <w:sz w:val="22"/>
          <w:szCs w:val="22"/>
        </w:rPr>
        <w:t xml:space="preserve">How we use and disclose PHI for treatment, payment, and healthcare operations</w:t>
      </w:r>
    </w:p>
    <w:p>
      <w:pPr>
        <w:pStyle w:val="ListParagraph"/>
        <w:numPr>
          <w:ilvl w:val="0"/>
          <w:numId w:val="2"/>
        </w:numPr>
        <w:spacing w:before="60" w:after="60"/>
      </w:pPr>
      <w:r>
        <w:rPr>
          <w:rFonts w:ascii="Arial" w:cs="Arial" w:eastAsia="Arial" w:hAnsi="Arial"/>
          <w:color w:val="555555"/>
          <w:sz w:val="22"/>
          <w:szCs w:val="22"/>
        </w:rPr>
        <w:t xml:space="preserve">Your rights regarding your PHI, including the right to access and amend your records</w:t>
      </w:r>
    </w:p>
    <w:p>
      <w:pPr>
        <w:pStyle w:val="ListParagraph"/>
        <w:numPr>
          <w:ilvl w:val="0"/>
          <w:numId w:val="2"/>
        </w:numPr>
        <w:spacing w:before="60" w:after="60"/>
      </w:pPr>
      <w:r>
        <w:rPr>
          <w:rFonts w:ascii="Arial" w:cs="Arial" w:eastAsia="Arial" w:hAnsi="Arial"/>
          <w:color w:val="555555"/>
          <w:sz w:val="22"/>
          <w:szCs w:val="22"/>
        </w:rPr>
        <w:t xml:space="preserve">Our obligations to protect PHI and maintain its confidentiality</w:t>
      </w:r>
    </w:p>
    <w:p>
      <w:pPr>
        <w:spacing w:before="60" w:after="60"/>
      </w:pPr>
    </w:p>
    <w:p>
      <w:pPr>
        <w:spacing w:before="80" w:after="80"/>
      </w:pPr>
      <w:r>
        <w:rPr>
          <w:rFonts w:ascii="Arial" w:cs="Arial" w:eastAsia="Arial" w:hAnsi="Arial"/>
          <w:color w:val="555555"/>
          <w:sz w:val="22"/>
          <w:szCs w:val="22"/>
        </w:rPr>
        <w:t xml:space="preserve">A copy of our HIPAA Notice of Privacy Practices is available at our office and upon written request to hello@thewobblytooth.com. PHI is never used for marketing or digital advertising purposes.</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11. Data Security</w:t>
      </w:r>
    </w:p>
    <w:p>
      <w:pPr>
        <w:spacing w:before="80" w:after="80"/>
      </w:pPr>
      <w:r>
        <w:rPr>
          <w:rFonts w:ascii="Arial" w:cs="Arial" w:eastAsia="Arial" w:hAnsi="Arial"/>
          <w:color w:val="555555"/>
          <w:sz w:val="22"/>
          <w:szCs w:val="22"/>
        </w:rPr>
        <w:t xml:space="preserve">We implement reasonable and appropriate administrative, technical, and physical safeguards designed to protect your personal information from unauthorized access, disclosure, alteration, or destruction. These measures include:</w:t>
      </w:r>
    </w:p>
    <w:p>
      <w:pPr>
        <w:pStyle w:val="ListParagraph"/>
        <w:numPr>
          <w:ilvl w:val="0"/>
          <w:numId w:val="2"/>
        </w:numPr>
        <w:spacing w:before="60" w:after="60"/>
      </w:pPr>
      <w:r>
        <w:rPr>
          <w:rFonts w:ascii="Arial" w:cs="Arial" w:eastAsia="Arial" w:hAnsi="Arial"/>
          <w:color w:val="555555"/>
          <w:sz w:val="22"/>
          <w:szCs w:val="22"/>
        </w:rPr>
        <w:t xml:space="preserve">Secure HTTPS encryption for all website data transmission</w:t>
      </w:r>
    </w:p>
    <w:p>
      <w:pPr>
        <w:pStyle w:val="ListParagraph"/>
        <w:numPr>
          <w:ilvl w:val="0"/>
          <w:numId w:val="2"/>
        </w:numPr>
        <w:spacing w:before="60" w:after="60"/>
      </w:pPr>
      <w:r>
        <w:rPr>
          <w:rFonts w:ascii="Arial" w:cs="Arial" w:eastAsia="Arial" w:hAnsi="Arial"/>
          <w:color w:val="555555"/>
          <w:sz w:val="22"/>
          <w:szCs w:val="22"/>
        </w:rPr>
        <w:t xml:space="preserve">Access controls limiting employee access to personal data on a need-to-know basis</w:t>
      </w:r>
    </w:p>
    <w:p>
      <w:pPr>
        <w:pStyle w:val="ListParagraph"/>
        <w:numPr>
          <w:ilvl w:val="0"/>
          <w:numId w:val="2"/>
        </w:numPr>
        <w:spacing w:before="60" w:after="60"/>
      </w:pPr>
      <w:r>
        <w:rPr>
          <w:rFonts w:ascii="Arial" w:cs="Arial" w:eastAsia="Arial" w:hAnsi="Arial"/>
          <w:color w:val="555555"/>
          <w:sz w:val="22"/>
          <w:szCs w:val="22"/>
        </w:rPr>
        <w:t xml:space="preserve">Regular security reviews and updates of our website and digital tools</w:t>
      </w:r>
    </w:p>
    <w:p>
      <w:pPr>
        <w:pStyle w:val="ListParagraph"/>
        <w:numPr>
          <w:ilvl w:val="0"/>
          <w:numId w:val="2"/>
        </w:numPr>
        <w:spacing w:before="60" w:after="60"/>
      </w:pPr>
      <w:r>
        <w:rPr>
          <w:rFonts w:ascii="Arial" w:cs="Arial" w:eastAsia="Arial" w:hAnsi="Arial"/>
          <w:color w:val="555555"/>
          <w:sz w:val="22"/>
          <w:szCs w:val="22"/>
        </w:rPr>
        <w:t xml:space="preserve">Use of reputable third-party processors who maintain their own security standards</w:t>
      </w:r>
    </w:p>
    <w:p>
      <w:pPr>
        <w:spacing w:before="60" w:after="60"/>
      </w:pPr>
    </w:p>
    <w:p>
      <w:pPr>
        <w:spacing w:before="80" w:after="80"/>
      </w:pPr>
      <w:r>
        <w:rPr>
          <w:rFonts w:ascii="Arial" w:cs="Arial" w:eastAsia="Arial" w:hAnsi="Arial"/>
          <w:color w:val="555555"/>
          <w:sz w:val="22"/>
          <w:szCs w:val="22"/>
        </w:rPr>
        <w:t xml:space="preserve">Despite these measures, no security system is impenetrable. In the event of a data breach, we will notify affected individuals as required by applicable law.</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12. Third-Party Links and Services</w:t>
      </w:r>
    </w:p>
    <w:p>
      <w:pPr>
        <w:spacing w:before="80" w:after="80"/>
      </w:pPr>
      <w:r>
        <w:rPr>
          <w:rFonts w:ascii="Arial" w:cs="Arial" w:eastAsia="Arial" w:hAnsi="Arial"/>
          <w:color w:val="555555"/>
          <w:sz w:val="22"/>
          <w:szCs w:val="22"/>
        </w:rPr>
        <w:t xml:space="preserve">Our website may contain links to third-party websites or services, including social media platforms such as Facebook and Instagram. This Privacy Policy does not apply to those third-party sites. We encourage you to review the privacy policies of any third-party sites you visit. We are not responsible for the privacy practices or content of third-party websites.</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13. Changes to This Privacy Policy</w:t>
      </w:r>
    </w:p>
    <w:p>
      <w:pPr>
        <w:spacing w:before="80" w:after="80"/>
      </w:pPr>
      <w:r>
        <w:rPr>
          <w:rFonts w:ascii="Arial" w:cs="Arial" w:eastAsia="Arial" w:hAnsi="Arial"/>
          <w:color w:val="555555"/>
          <w:sz w:val="22"/>
          <w:szCs w:val="22"/>
        </w:rPr>
        <w:t xml:space="preserve">We may update this Privacy Policy from time to time to reflect changes in our practices, applicable laws, or Meta platform requirements. We will notify you of material changes by:</w:t>
      </w:r>
    </w:p>
    <w:p>
      <w:pPr>
        <w:pStyle w:val="ListParagraph"/>
        <w:numPr>
          <w:ilvl w:val="0"/>
          <w:numId w:val="2"/>
        </w:numPr>
        <w:spacing w:before="60" w:after="60"/>
      </w:pPr>
      <w:r>
        <w:rPr>
          <w:rFonts w:ascii="Arial" w:cs="Arial" w:eastAsia="Arial" w:hAnsi="Arial"/>
          <w:color w:val="555555"/>
          <w:sz w:val="22"/>
          <w:szCs w:val="22"/>
        </w:rPr>
        <w:t xml:space="preserve">Posting the updated policy on our website with a new “Last Reviewed” date</w:t>
      </w:r>
    </w:p>
    <w:p>
      <w:pPr>
        <w:pStyle w:val="ListParagraph"/>
        <w:numPr>
          <w:ilvl w:val="0"/>
          <w:numId w:val="2"/>
        </w:numPr>
        <w:spacing w:before="60" w:after="60"/>
      </w:pPr>
      <w:r>
        <w:rPr>
          <w:rFonts w:ascii="Arial" w:cs="Arial" w:eastAsia="Arial" w:hAnsi="Arial"/>
          <w:color w:val="555555"/>
          <w:sz w:val="22"/>
          <w:szCs w:val="22"/>
        </w:rPr>
        <w:t xml:space="preserve">Displaying a prominent notice on our website homepage for 30 days following a material update</w:t>
      </w:r>
    </w:p>
    <w:p>
      <w:pPr>
        <w:spacing w:before="60" w:after="60"/>
      </w:pPr>
    </w:p>
    <w:p>
      <w:pPr>
        <w:spacing w:before="80" w:after="80"/>
      </w:pPr>
      <w:r>
        <w:rPr>
          <w:rFonts w:ascii="Arial" w:cs="Arial" w:eastAsia="Arial" w:hAnsi="Arial"/>
          <w:color w:val="555555"/>
          <w:sz w:val="22"/>
          <w:szCs w:val="22"/>
        </w:rPr>
        <w:t xml:space="preserve">Your continued use of our website after the effective date of any changes constitutes your acceptance of the updated policy.</w:t>
      </w:r>
    </w:p>
    <w:p>
      <w:pPr>
        <w:pBdr>
          <w:bottom w:val="single" w:color="CCDDEE" w:sz="4" w:space="1"/>
        </w:pBdr>
        <w:spacing w:before="160" w:after="160"/>
      </w:pPr>
    </w:p>
    <w:p>
      <w:pPr>
        <w:pStyle w:val="Heading1"/>
        <w:spacing w:before="300" w:after="120"/>
      </w:pPr>
      <w:r>
        <w:rPr>
          <w:rFonts w:ascii="Arial" w:cs="Arial" w:eastAsia="Arial" w:hAnsi="Arial"/>
          <w:b/>
          <w:bCs/>
          <w:color w:val="1A56A0"/>
          <w:sz w:val="28"/>
          <w:szCs w:val="28"/>
        </w:rPr>
        <w:t xml:space="preserve">14. Contact Us</w:t>
      </w:r>
    </w:p>
    <w:p>
      <w:pPr>
        <w:spacing w:before="80" w:after="80"/>
      </w:pPr>
      <w:r>
        <w:rPr>
          <w:rFonts w:ascii="Arial" w:cs="Arial" w:eastAsia="Arial" w:hAnsi="Arial"/>
          <w:color w:val="555555"/>
          <w:sz w:val="22"/>
          <w:szCs w:val="22"/>
        </w:rPr>
        <w:t xml:space="preserve">If you have any questions, concerns, or requests regarding this Privacy Policy or our data practices, please contact us:</w:t>
      </w:r>
    </w:p>
    <w:p>
      <w:pPr>
        <w:spacing w:before="60" w:after="60"/>
      </w:pPr>
    </w:p>
    <w:p>
      <w:pPr>
        <w:spacing w:before="80" w:after="80"/>
      </w:pPr>
      <w:r>
        <w:rPr>
          <w:rFonts w:ascii="Arial" w:cs="Arial" w:eastAsia="Arial" w:hAnsi="Arial"/>
          <w:b/>
          <w:bCs/>
          <w:color w:val="1A1A2E"/>
          <w:sz w:val="22"/>
          <w:szCs w:val="22"/>
        </w:rPr>
        <w:t xml:space="preserve">The Wobbly Tooth Dental Practice – Privacy Officer</w:t>
      </w:r>
    </w:p>
    <w:p>
      <w:pPr>
        <w:spacing w:before="80" w:after="80"/>
      </w:pPr>
      <w:r>
        <w:rPr>
          <w:rFonts w:ascii="Arial" w:cs="Arial" w:eastAsia="Arial" w:hAnsi="Arial"/>
          <w:b/>
          <w:bCs/>
          <w:color w:val="1A1A2E"/>
          <w:sz w:val="22"/>
          <w:szCs w:val="22"/>
        </w:rPr>
        <w:t xml:space="preserve">Address: </w:t>
      </w:r>
      <w:r>
        <w:rPr>
          <w:rFonts w:ascii="Arial" w:cs="Arial" w:eastAsia="Arial" w:hAnsi="Arial"/>
          <w:color w:val="555555"/>
          <w:sz w:val="22"/>
          <w:szCs w:val="22"/>
        </w:rPr>
        <w:t xml:space="preserve">176 Thomas Johnson Drive, Suite 200, Frederick, MD 21702</w:t>
      </w:r>
    </w:p>
    <w:p>
      <w:pPr>
        <w:spacing w:before="80" w:after="80"/>
      </w:pPr>
      <w:r>
        <w:rPr>
          <w:rFonts w:ascii="Arial" w:cs="Arial" w:eastAsia="Arial" w:hAnsi="Arial"/>
          <w:b/>
          <w:bCs/>
          <w:color w:val="1A1A2E"/>
          <w:sz w:val="22"/>
          <w:szCs w:val="22"/>
        </w:rPr>
        <w:t xml:space="preserve">Email: </w:t>
      </w:r>
      <w:r>
        <w:rPr>
          <w:rFonts w:ascii="Arial" w:cs="Arial" w:eastAsia="Arial" w:hAnsi="Arial"/>
          <w:color w:val="555555"/>
          <w:sz w:val="22"/>
          <w:szCs w:val="22"/>
        </w:rPr>
        <w:t xml:space="preserve">hello@thewobblytooth.com</w:t>
      </w:r>
    </w:p>
    <w:p>
      <w:pPr>
        <w:spacing w:before="80" w:after="80"/>
      </w:pPr>
      <w:r>
        <w:rPr>
          <w:rFonts w:ascii="Arial" w:cs="Arial" w:eastAsia="Arial" w:hAnsi="Arial"/>
          <w:b/>
          <w:bCs/>
          <w:color w:val="1A1A2E"/>
          <w:sz w:val="22"/>
          <w:szCs w:val="22"/>
        </w:rPr>
        <w:t xml:space="preserve">Phone: </w:t>
      </w:r>
      <w:r>
        <w:rPr>
          <w:rFonts w:ascii="Arial" w:cs="Arial" w:eastAsia="Arial" w:hAnsi="Arial"/>
          <w:color w:val="555555"/>
          <w:sz w:val="22"/>
          <w:szCs w:val="22"/>
        </w:rPr>
        <w:t xml:space="preserve">(301) 663-4012</w:t>
      </w:r>
    </w:p>
    <w:p>
      <w:pPr>
        <w:spacing w:before="60" w:after="60"/>
      </w:pPr>
    </w:p>
    <w:p>
      <w:pPr>
        <w:spacing w:before="80" w:after="80"/>
      </w:pPr>
      <w:r>
        <w:rPr>
          <w:rFonts w:ascii="Arial" w:cs="Arial" w:eastAsia="Arial" w:hAnsi="Arial"/>
          <w:color w:val="555555"/>
          <w:sz w:val="22"/>
          <w:szCs w:val="22"/>
        </w:rPr>
        <w:t xml:space="preserve">We will respond to all privacy-related inquiries within 30 days of receipt.</w:t>
      </w:r>
    </w:p>
    <w:p>
      <w:pPr>
        <w:pBdr>
          <w:bottom w:val="single" w:color="CCDDEE" w:sz="4" w:space="1"/>
        </w:pBdr>
        <w:spacing w:before="160" w:after="160"/>
      </w:pPr>
    </w:p>
    <w:p>
      <w:pPr>
        <w:spacing w:before="240" w:after="0"/>
        <w:jc w:val="center"/>
      </w:pPr>
      <w:r>
        <w:rPr>
          <w:rFonts w:ascii="Arial" w:cs="Arial" w:eastAsia="Arial" w:hAnsi="Arial"/>
          <w:i/>
          <w:iCs/>
          <w:color w:val="555555"/>
          <w:sz w:val="18"/>
          <w:szCs w:val="18"/>
        </w:rPr>
        <w:t xml:space="preserve">© 2026 The Wobbly Tooth Dental Practice. All Rights Reserved.</w:t>
      </w:r>
    </w:p>
    <w:p>
      <w:pPr>
        <w:spacing w:before="60" w:after="0"/>
        <w:jc w:val="center"/>
      </w:pPr>
      <w:r>
        <w:rPr>
          <w:rFonts w:ascii="Arial" w:cs="Arial" w:eastAsia="Arial" w:hAnsi="Arial"/>
          <w:i/>
          <w:iCs/>
          <w:color w:val="555555"/>
          <w:sz w:val="18"/>
          <w:szCs w:val="18"/>
        </w:rPr>
        <w:t xml:space="preserve">This policy was prepared in compliance with Meta Publisher Guidelines (March 2026), HIPAA, Maryland PIPA, CCPA/CPRA, and GDPR.</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56A0" w:sz="4" w:space="1"/>
      </w:pBdr>
      <w:spacing w:before="120"/>
    </w:pPr>
    <w:r>
      <w:rPr>
        <w:rFonts w:ascii="Arial" w:cs="Arial" w:eastAsia="Arial" w:hAnsi="Arial"/>
        <w:color w:val="555555"/>
        <w:sz w:val="18"/>
        <w:szCs w:val="18"/>
      </w:rPr>
      <w:t xml:space="preserve">176 Thomas Johnson Drive, Suite 200, Frederick, MD 21702  |  hello@thewobblytooth.com  |  Page </w:t>
    </w:r>
    <w:r>
      <w:rPr>
        <w:rFonts w:ascii="Arial" w:cs="Arial" w:eastAsia="Arial" w:hAnsi="Arial"/>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56A0" w:sz="4" w:space="1"/>
      </w:pBdr>
      <w:spacing w:after="120"/>
    </w:pPr>
    <w:r>
      <w:rPr>
        <w:rFonts w:ascii="Arial" w:cs="Arial" w:eastAsia="Arial" w:hAnsi="Arial"/>
        <w:b/>
        <w:bCs/>
        <w:color w:val="1A56A0"/>
        <w:sz w:val="18"/>
        <w:szCs w:val="18"/>
      </w:rPr>
      <w:t xml:space="preserve">The Wobbly Tooth Dental Practice  |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555555"/>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120"/>
      <w:outlineLvl w:val="0"/>
    </w:pPr>
    <w:rPr>
      <w:rFonts w:ascii="Arial" w:cs="Arial" w:eastAsia="Arial" w:hAnsi="Arial"/>
      <w:b/>
      <w:bCs/>
      <w:color w:val="1A56A0"/>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2026-03-25T16:19:40.299Z</dcterms:created>
  <dcterms:modified xsi:type="dcterms:W3CDTF">2026-03-25T16:19:40.299Z</dcterms:modified>
</cp:coreProperties>
</file>

<file path=docProps/custom.xml><?xml version="1.0" encoding="utf-8"?>
<Properties xmlns="http://schemas.openxmlformats.org/officeDocument/2006/custom-properties" xmlns:vt="http://schemas.openxmlformats.org/officeDocument/2006/docPropsVTypes"/>
</file>